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FF9E7" w14:textId="77777777" w:rsidR="009360F4" w:rsidRPr="00AC1F3B" w:rsidRDefault="009360F4" w:rsidP="009360F4">
      <w:pPr>
        <w:ind w:left="4678"/>
        <w:jc w:val="right"/>
        <w:rPr>
          <w:bCs/>
          <w:sz w:val="24"/>
          <w:szCs w:val="24"/>
        </w:rPr>
      </w:pPr>
      <w:bookmarkStart w:id="0" w:name="_GoBack"/>
      <w:bookmarkEnd w:id="0"/>
      <w:r w:rsidRPr="009360F4">
        <w:rPr>
          <w:rFonts w:eastAsia="Calibri"/>
          <w:sz w:val="24"/>
          <w:szCs w:val="24"/>
          <w:lang w:eastAsia="en-US" w:bidi="ar-SA"/>
        </w:rPr>
        <w:tab/>
      </w:r>
      <w:r w:rsidRPr="00AC1F3B">
        <w:rPr>
          <w:bCs/>
          <w:sz w:val="24"/>
          <w:szCs w:val="24"/>
        </w:rPr>
        <w:t>УТВЕРЖДЕНО</w:t>
      </w:r>
    </w:p>
    <w:p w14:paraId="53B2F2E6" w14:textId="77777777" w:rsidR="009360F4" w:rsidRPr="00AC1F3B" w:rsidRDefault="009360F4" w:rsidP="009360F4">
      <w:pPr>
        <w:ind w:left="3969"/>
        <w:jc w:val="right"/>
        <w:rPr>
          <w:bCs/>
          <w:sz w:val="24"/>
          <w:szCs w:val="24"/>
        </w:rPr>
      </w:pPr>
      <w:r w:rsidRPr="00AC1F3B">
        <w:rPr>
          <w:bCs/>
          <w:sz w:val="24"/>
          <w:szCs w:val="24"/>
        </w:rPr>
        <w:t xml:space="preserve">решением Общего собрания членов </w:t>
      </w:r>
      <w:r w:rsidRPr="00AC1F3B">
        <w:rPr>
          <w:bCs/>
          <w:sz w:val="24"/>
          <w:szCs w:val="24"/>
        </w:rPr>
        <w:br/>
        <w:t>Ассоциации «Приволжская гильдия строителей»</w:t>
      </w:r>
    </w:p>
    <w:p w14:paraId="131D558C" w14:textId="40502A04" w:rsidR="009360F4" w:rsidRPr="00AC1F3B" w:rsidRDefault="009360F4" w:rsidP="009360F4">
      <w:pPr>
        <w:ind w:left="4678"/>
        <w:jc w:val="right"/>
        <w:rPr>
          <w:rFonts w:eastAsia="Calibri"/>
          <w:bCs/>
          <w:sz w:val="24"/>
          <w:szCs w:val="24"/>
          <w:lang w:eastAsia="en-US"/>
        </w:rPr>
      </w:pPr>
      <w:r w:rsidRPr="00AC1F3B">
        <w:rPr>
          <w:bCs/>
          <w:sz w:val="24"/>
          <w:szCs w:val="24"/>
        </w:rPr>
        <w:t xml:space="preserve">протокол № </w:t>
      </w:r>
      <w:r>
        <w:rPr>
          <w:bCs/>
          <w:sz w:val="24"/>
          <w:szCs w:val="24"/>
        </w:rPr>
        <w:t>20</w:t>
      </w:r>
      <w:r w:rsidR="002F39C8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14</w:t>
      </w:r>
      <w:r w:rsidRPr="00AC1F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марта</w:t>
      </w:r>
      <w:r w:rsidRPr="00AC1F3B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="002F39C8">
        <w:rPr>
          <w:bCs/>
          <w:sz w:val="24"/>
          <w:szCs w:val="24"/>
        </w:rPr>
        <w:t xml:space="preserve"> г.</w:t>
      </w:r>
      <w:r w:rsidRPr="00AC1F3B">
        <w:rPr>
          <w:bCs/>
          <w:sz w:val="24"/>
          <w:szCs w:val="24"/>
        </w:rPr>
        <w:t xml:space="preserve"> </w:t>
      </w:r>
    </w:p>
    <w:p w14:paraId="2F81CBFB" w14:textId="6767963A" w:rsidR="002622ED" w:rsidRDefault="002622ED" w:rsidP="002622ED">
      <w:pPr>
        <w:tabs>
          <w:tab w:val="left" w:pos="4680"/>
          <w:tab w:val="left" w:pos="5245"/>
        </w:tabs>
        <w:spacing w:line="100" w:lineRule="atLeast"/>
        <w:ind w:left="3119"/>
        <w:rPr>
          <w:sz w:val="24"/>
          <w:szCs w:val="20"/>
        </w:rPr>
      </w:pPr>
    </w:p>
    <w:p w14:paraId="33C0604E" w14:textId="77777777" w:rsidR="008E4948" w:rsidRDefault="008E4948" w:rsidP="002622ED">
      <w:pPr>
        <w:pStyle w:val="a3"/>
        <w:rPr>
          <w:sz w:val="26"/>
        </w:rPr>
      </w:pPr>
    </w:p>
    <w:p w14:paraId="763B5E7C" w14:textId="77777777" w:rsidR="008E4948" w:rsidRDefault="008E4948">
      <w:pPr>
        <w:pStyle w:val="a3"/>
        <w:rPr>
          <w:sz w:val="26"/>
        </w:rPr>
      </w:pPr>
    </w:p>
    <w:p w14:paraId="5EA4A631" w14:textId="77777777" w:rsidR="008E4948" w:rsidRDefault="008E4948">
      <w:pPr>
        <w:pStyle w:val="a3"/>
        <w:rPr>
          <w:sz w:val="26"/>
        </w:rPr>
      </w:pPr>
    </w:p>
    <w:p w14:paraId="6D889C69" w14:textId="77777777" w:rsidR="008E4948" w:rsidRDefault="008E4948">
      <w:pPr>
        <w:pStyle w:val="a3"/>
        <w:rPr>
          <w:sz w:val="26"/>
        </w:rPr>
      </w:pPr>
    </w:p>
    <w:p w14:paraId="2CE55697" w14:textId="77777777" w:rsidR="008E4948" w:rsidRDefault="008E4948">
      <w:pPr>
        <w:pStyle w:val="a3"/>
        <w:rPr>
          <w:sz w:val="26"/>
        </w:rPr>
      </w:pPr>
    </w:p>
    <w:p w14:paraId="7537AECD" w14:textId="77777777" w:rsidR="008E4948" w:rsidRDefault="008E4948">
      <w:pPr>
        <w:pStyle w:val="a3"/>
        <w:rPr>
          <w:sz w:val="26"/>
        </w:rPr>
      </w:pPr>
    </w:p>
    <w:p w14:paraId="7439E767" w14:textId="77777777" w:rsidR="008E4948" w:rsidRDefault="008E4948">
      <w:pPr>
        <w:pStyle w:val="a3"/>
        <w:rPr>
          <w:sz w:val="26"/>
        </w:rPr>
      </w:pPr>
    </w:p>
    <w:p w14:paraId="6C6F6136" w14:textId="77777777" w:rsidR="008E4948" w:rsidRDefault="008E4948">
      <w:pPr>
        <w:pStyle w:val="a3"/>
        <w:rPr>
          <w:sz w:val="26"/>
        </w:rPr>
      </w:pPr>
    </w:p>
    <w:p w14:paraId="07F14C22" w14:textId="77777777" w:rsidR="008E4948" w:rsidRDefault="008E4948">
      <w:pPr>
        <w:pStyle w:val="a3"/>
        <w:rPr>
          <w:sz w:val="26"/>
        </w:rPr>
      </w:pPr>
    </w:p>
    <w:p w14:paraId="4F025D09" w14:textId="77777777" w:rsidR="008E4948" w:rsidRDefault="008E4948">
      <w:pPr>
        <w:pStyle w:val="a3"/>
        <w:rPr>
          <w:sz w:val="26"/>
        </w:rPr>
      </w:pPr>
    </w:p>
    <w:p w14:paraId="28B81450" w14:textId="77777777" w:rsidR="008E4948" w:rsidRDefault="00D66C16">
      <w:pPr>
        <w:pStyle w:val="11"/>
        <w:spacing w:before="225" w:line="368" w:lineRule="exact"/>
        <w:ind w:right="137"/>
      </w:pPr>
      <w:r>
        <w:t>ПОЛОЖЕНИЕ</w:t>
      </w:r>
    </w:p>
    <w:p w14:paraId="1ED5FAA0" w14:textId="0505A178" w:rsidR="00E539D7" w:rsidRDefault="002D6DD8" w:rsidP="00E539D7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  <w:r>
        <w:rPr>
          <w:b/>
          <w:sz w:val="32"/>
        </w:rPr>
        <w:t xml:space="preserve">о </w:t>
      </w:r>
      <w:r w:rsidR="00D66C16">
        <w:rPr>
          <w:b/>
          <w:sz w:val="32"/>
        </w:rPr>
        <w:t xml:space="preserve">проведении анализа деятельности членов </w:t>
      </w:r>
      <w:r w:rsidR="00624D8F" w:rsidRPr="00624D8F">
        <w:rPr>
          <w:b/>
          <w:sz w:val="32"/>
        </w:rPr>
        <w:t xml:space="preserve">Ассоциации </w:t>
      </w:r>
      <w:r w:rsidR="002622ED" w:rsidRPr="002622ED">
        <w:rPr>
          <w:b/>
          <w:sz w:val="32"/>
        </w:rPr>
        <w:t>«Приволжская гильдия строителей»</w:t>
      </w:r>
      <w:r w:rsidR="00E539D7">
        <w:rPr>
          <w:b/>
          <w:sz w:val="32"/>
        </w:rPr>
        <w:t xml:space="preserve"> </w:t>
      </w:r>
      <w:r w:rsidR="00E539D7" w:rsidRPr="00E539D7">
        <w:rPr>
          <w:b/>
          <w:sz w:val="32"/>
        </w:rPr>
        <w:t>на основании информации, представляемой ими в форме отчетов</w:t>
      </w:r>
    </w:p>
    <w:p w14:paraId="38F00612" w14:textId="11FC9C9A" w:rsidR="008E4948" w:rsidRDefault="008E4948" w:rsidP="002D6DD8">
      <w:pPr>
        <w:pStyle w:val="a4"/>
        <w:tabs>
          <w:tab w:val="left" w:pos="1867"/>
        </w:tabs>
        <w:ind w:left="0" w:right="-69" w:firstLine="0"/>
        <w:jc w:val="center"/>
        <w:rPr>
          <w:b/>
          <w:sz w:val="32"/>
        </w:rPr>
      </w:pPr>
    </w:p>
    <w:p w14:paraId="6B25C58A" w14:textId="77777777" w:rsidR="008E4948" w:rsidRDefault="008E4948">
      <w:pPr>
        <w:pStyle w:val="a3"/>
        <w:rPr>
          <w:b/>
          <w:sz w:val="34"/>
        </w:rPr>
      </w:pPr>
    </w:p>
    <w:p w14:paraId="231839A5" w14:textId="77777777" w:rsidR="008E4948" w:rsidRDefault="008E4948">
      <w:pPr>
        <w:pStyle w:val="a3"/>
        <w:rPr>
          <w:b/>
          <w:sz w:val="34"/>
        </w:rPr>
      </w:pPr>
    </w:p>
    <w:p w14:paraId="736821D1" w14:textId="77777777" w:rsidR="008E4948" w:rsidRDefault="008E4948">
      <w:pPr>
        <w:pStyle w:val="a3"/>
        <w:rPr>
          <w:b/>
          <w:sz w:val="34"/>
        </w:rPr>
      </w:pPr>
    </w:p>
    <w:p w14:paraId="7CE63593" w14:textId="77777777" w:rsidR="008E4948" w:rsidRDefault="008E4948">
      <w:pPr>
        <w:pStyle w:val="a3"/>
        <w:rPr>
          <w:b/>
          <w:sz w:val="34"/>
        </w:rPr>
      </w:pPr>
    </w:p>
    <w:p w14:paraId="26A242E9" w14:textId="77777777" w:rsidR="008E4948" w:rsidRDefault="008E4948">
      <w:pPr>
        <w:pStyle w:val="a3"/>
        <w:rPr>
          <w:b/>
          <w:sz w:val="34"/>
        </w:rPr>
      </w:pPr>
    </w:p>
    <w:p w14:paraId="39EDBDE3" w14:textId="77777777" w:rsidR="008E4948" w:rsidRDefault="008E4948">
      <w:pPr>
        <w:pStyle w:val="a3"/>
        <w:rPr>
          <w:b/>
          <w:sz w:val="34"/>
        </w:rPr>
      </w:pPr>
    </w:p>
    <w:p w14:paraId="709A6DC0" w14:textId="77777777" w:rsidR="008E4948" w:rsidRDefault="008E4948">
      <w:pPr>
        <w:pStyle w:val="a3"/>
        <w:rPr>
          <w:b/>
          <w:sz w:val="34"/>
        </w:rPr>
      </w:pPr>
    </w:p>
    <w:p w14:paraId="6F71591B" w14:textId="77777777" w:rsidR="008E4948" w:rsidRDefault="008E4948">
      <w:pPr>
        <w:pStyle w:val="a3"/>
        <w:rPr>
          <w:b/>
          <w:sz w:val="34"/>
        </w:rPr>
      </w:pPr>
    </w:p>
    <w:p w14:paraId="6A745279" w14:textId="77777777" w:rsidR="008E4948" w:rsidRDefault="008E4948">
      <w:pPr>
        <w:pStyle w:val="a3"/>
        <w:rPr>
          <w:b/>
          <w:sz w:val="34"/>
        </w:rPr>
      </w:pPr>
    </w:p>
    <w:p w14:paraId="0B8CDAEE" w14:textId="77777777" w:rsidR="008E4948" w:rsidRDefault="008E4948">
      <w:pPr>
        <w:pStyle w:val="a3"/>
        <w:rPr>
          <w:b/>
          <w:sz w:val="34"/>
        </w:rPr>
      </w:pPr>
    </w:p>
    <w:p w14:paraId="35B79050" w14:textId="77777777" w:rsidR="008E4948" w:rsidRDefault="008E4948">
      <w:pPr>
        <w:pStyle w:val="a3"/>
        <w:rPr>
          <w:b/>
          <w:sz w:val="34"/>
        </w:rPr>
      </w:pPr>
    </w:p>
    <w:p w14:paraId="5E281B36" w14:textId="77777777" w:rsidR="008E4948" w:rsidRDefault="008E4948">
      <w:pPr>
        <w:pStyle w:val="a3"/>
        <w:rPr>
          <w:b/>
          <w:sz w:val="34"/>
        </w:rPr>
      </w:pPr>
    </w:p>
    <w:p w14:paraId="43A8D1C4" w14:textId="77777777" w:rsidR="008E4948" w:rsidRDefault="008E4948">
      <w:pPr>
        <w:pStyle w:val="a3"/>
        <w:rPr>
          <w:b/>
          <w:sz w:val="34"/>
        </w:rPr>
      </w:pPr>
    </w:p>
    <w:p w14:paraId="3E841C4D" w14:textId="77777777" w:rsidR="008E4948" w:rsidRDefault="008E4948">
      <w:pPr>
        <w:pStyle w:val="a3"/>
        <w:spacing w:before="10"/>
        <w:rPr>
          <w:b/>
          <w:sz w:val="32"/>
        </w:rPr>
      </w:pPr>
    </w:p>
    <w:p w14:paraId="37A9EF6D" w14:textId="77777777" w:rsidR="002622ED" w:rsidRDefault="002622ED" w:rsidP="00624D8F">
      <w:pPr>
        <w:jc w:val="center"/>
        <w:rPr>
          <w:sz w:val="24"/>
          <w:szCs w:val="24"/>
        </w:rPr>
      </w:pPr>
    </w:p>
    <w:p w14:paraId="4526CDA2" w14:textId="77777777" w:rsidR="002622ED" w:rsidRDefault="002622ED" w:rsidP="00624D8F">
      <w:pPr>
        <w:jc w:val="center"/>
        <w:rPr>
          <w:sz w:val="24"/>
          <w:szCs w:val="24"/>
        </w:rPr>
      </w:pPr>
    </w:p>
    <w:p w14:paraId="60841254" w14:textId="77777777" w:rsidR="002622ED" w:rsidRDefault="002622ED" w:rsidP="00624D8F">
      <w:pPr>
        <w:jc w:val="center"/>
        <w:rPr>
          <w:sz w:val="24"/>
          <w:szCs w:val="24"/>
        </w:rPr>
      </w:pPr>
    </w:p>
    <w:p w14:paraId="75E50DD3" w14:textId="77777777" w:rsidR="002622ED" w:rsidRDefault="002622ED" w:rsidP="00624D8F">
      <w:pPr>
        <w:jc w:val="center"/>
        <w:rPr>
          <w:sz w:val="24"/>
          <w:szCs w:val="24"/>
        </w:rPr>
      </w:pPr>
    </w:p>
    <w:p w14:paraId="76AF10AB" w14:textId="77777777" w:rsidR="002622ED" w:rsidRDefault="002622ED" w:rsidP="00624D8F">
      <w:pPr>
        <w:jc w:val="center"/>
        <w:rPr>
          <w:sz w:val="24"/>
          <w:szCs w:val="24"/>
        </w:rPr>
      </w:pPr>
    </w:p>
    <w:p w14:paraId="0ED7D7ED" w14:textId="77777777" w:rsidR="002622ED" w:rsidRDefault="002622ED" w:rsidP="00624D8F">
      <w:pPr>
        <w:jc w:val="center"/>
        <w:rPr>
          <w:sz w:val="24"/>
          <w:szCs w:val="24"/>
        </w:rPr>
      </w:pPr>
    </w:p>
    <w:p w14:paraId="661695D6" w14:textId="351F5A4C" w:rsidR="00624D8F" w:rsidRPr="00EA341C" w:rsidRDefault="00624D8F" w:rsidP="00624D8F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 xml:space="preserve">г. </w:t>
      </w:r>
      <w:r w:rsidR="002622ED">
        <w:rPr>
          <w:sz w:val="24"/>
          <w:szCs w:val="24"/>
        </w:rPr>
        <w:t>Нижний Новгород</w:t>
      </w:r>
    </w:p>
    <w:p w14:paraId="0B7F1893" w14:textId="77777777" w:rsidR="00624D8F" w:rsidRPr="00EA341C" w:rsidRDefault="00624D8F" w:rsidP="00624D8F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>2023 г.</w:t>
      </w:r>
    </w:p>
    <w:p w14:paraId="151FC4BA" w14:textId="77777777" w:rsidR="008E4948" w:rsidRDefault="008E4948">
      <w:pPr>
        <w:jc w:val="center"/>
        <w:sectPr w:rsidR="008E494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ECAD787" w14:textId="77777777" w:rsidR="008E4948" w:rsidRPr="00F54180" w:rsidRDefault="00F54180" w:rsidP="00F54180">
      <w:pPr>
        <w:tabs>
          <w:tab w:val="left" w:pos="1134"/>
          <w:tab w:val="left" w:pos="3893"/>
        </w:tabs>
        <w:spacing w:line="276" w:lineRule="auto"/>
        <w:jc w:val="center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lastRenderedPageBreak/>
        <w:t xml:space="preserve">1. </w:t>
      </w:r>
      <w:r w:rsidR="00D66C16" w:rsidRPr="00F54180">
        <w:rPr>
          <w:b/>
          <w:color w:val="212121"/>
          <w:sz w:val="24"/>
          <w:szCs w:val="24"/>
        </w:rPr>
        <w:t>Общие</w:t>
      </w:r>
      <w:r w:rsidR="00D66C16" w:rsidRPr="00F54180">
        <w:rPr>
          <w:b/>
          <w:color w:val="212121"/>
          <w:spacing w:val="-2"/>
          <w:sz w:val="24"/>
          <w:szCs w:val="24"/>
        </w:rPr>
        <w:t xml:space="preserve"> </w:t>
      </w:r>
      <w:r w:rsidR="00D66C16" w:rsidRPr="00F54180">
        <w:rPr>
          <w:b/>
          <w:color w:val="212121"/>
          <w:sz w:val="24"/>
          <w:szCs w:val="24"/>
        </w:rPr>
        <w:t>положения</w:t>
      </w:r>
    </w:p>
    <w:p w14:paraId="46BB4C94" w14:textId="77777777" w:rsidR="008E4948" w:rsidRPr="00F93930" w:rsidRDefault="008E4948" w:rsidP="00300853">
      <w:pPr>
        <w:pStyle w:val="a3"/>
        <w:tabs>
          <w:tab w:val="left" w:pos="1134"/>
        </w:tabs>
        <w:spacing w:line="276" w:lineRule="auto"/>
        <w:rPr>
          <w:b/>
        </w:rPr>
      </w:pPr>
    </w:p>
    <w:p w14:paraId="1A75B165" w14:textId="677DA7A9" w:rsidR="008E4948" w:rsidRPr="00E539D7" w:rsidRDefault="00D66C16" w:rsidP="00F93930">
      <w:pPr>
        <w:pStyle w:val="a4"/>
        <w:numPr>
          <w:ilvl w:val="1"/>
          <w:numId w:val="6"/>
        </w:numPr>
        <w:tabs>
          <w:tab w:val="left" w:pos="1134"/>
          <w:tab w:val="left" w:pos="1418"/>
          <w:tab w:val="left" w:pos="2401"/>
          <w:tab w:val="left" w:pos="3914"/>
          <w:tab w:val="left" w:pos="5742"/>
          <w:tab w:val="left" w:pos="7266"/>
          <w:tab w:val="left" w:pos="8457"/>
          <w:tab w:val="left" w:pos="9336"/>
        </w:tabs>
        <w:spacing w:line="276" w:lineRule="auto"/>
        <w:ind w:left="0" w:right="0" w:firstLine="567"/>
        <w:rPr>
          <w:sz w:val="24"/>
          <w:szCs w:val="24"/>
        </w:rPr>
      </w:pPr>
      <w:r w:rsidRPr="00E539D7">
        <w:rPr>
          <w:sz w:val="24"/>
          <w:szCs w:val="24"/>
        </w:rPr>
        <w:t xml:space="preserve">Настоящее Положение о проведении анализа деятельности членов </w:t>
      </w:r>
      <w:r w:rsidR="00624D8F" w:rsidRPr="00E539D7">
        <w:rPr>
          <w:sz w:val="24"/>
          <w:szCs w:val="24"/>
        </w:rPr>
        <w:t xml:space="preserve">Ассоциации </w:t>
      </w:r>
      <w:r w:rsidR="002622ED" w:rsidRPr="002622ED">
        <w:rPr>
          <w:sz w:val="24"/>
          <w:szCs w:val="24"/>
        </w:rPr>
        <w:t>«Приволжская гильдия строителей»</w:t>
      </w:r>
      <w:r w:rsidR="00624D8F" w:rsidRPr="00E539D7">
        <w:rPr>
          <w:sz w:val="24"/>
          <w:szCs w:val="24"/>
        </w:rPr>
        <w:t xml:space="preserve"> </w:t>
      </w:r>
      <w:r w:rsidR="00E539D7" w:rsidRPr="00E539D7">
        <w:rPr>
          <w:sz w:val="24"/>
          <w:szCs w:val="24"/>
        </w:rPr>
        <w:t>на основании информации, представляемой ими в форме отчетов</w:t>
      </w:r>
      <w:r w:rsidR="00E539D7">
        <w:rPr>
          <w:sz w:val="24"/>
          <w:szCs w:val="24"/>
        </w:rPr>
        <w:t xml:space="preserve"> </w:t>
      </w:r>
      <w:r w:rsidR="002F39C8">
        <w:rPr>
          <w:sz w:val="24"/>
          <w:szCs w:val="24"/>
        </w:rPr>
        <w:t>(далее по тексту также – Положение)</w:t>
      </w:r>
      <w:r w:rsidRPr="00E539D7">
        <w:rPr>
          <w:sz w:val="24"/>
          <w:szCs w:val="24"/>
        </w:rPr>
        <w:t xml:space="preserve"> разработано в соответствии с </w:t>
      </w:r>
      <w:r w:rsidR="00624D8F" w:rsidRPr="00E539D7">
        <w:rPr>
          <w:sz w:val="24"/>
          <w:szCs w:val="24"/>
        </w:rPr>
        <w:t xml:space="preserve">Федеральным законом от </w:t>
      </w:r>
      <w:r w:rsidR="002F39C8">
        <w:rPr>
          <w:sz w:val="24"/>
          <w:szCs w:val="24"/>
        </w:rPr>
        <w:t xml:space="preserve">12.01.1996 </w:t>
      </w:r>
      <w:r w:rsidR="00624D8F" w:rsidRPr="00E539D7">
        <w:rPr>
          <w:sz w:val="24"/>
          <w:szCs w:val="24"/>
        </w:rPr>
        <w:t>№ 7-ФЗ «О некоммерческих организа</w:t>
      </w:r>
      <w:r w:rsidR="00DF6AAD">
        <w:rPr>
          <w:sz w:val="24"/>
          <w:szCs w:val="24"/>
        </w:rPr>
        <w:t>циях», Федеральным законом от 01.12.</w:t>
      </w:r>
      <w:r w:rsidR="00624D8F" w:rsidRPr="00E539D7">
        <w:rPr>
          <w:sz w:val="24"/>
          <w:szCs w:val="24"/>
        </w:rPr>
        <w:t>2007 года № 315-ФЗ «О саморегулируемых организациях»</w:t>
      </w:r>
      <w:r w:rsidRPr="00E539D7">
        <w:rPr>
          <w:sz w:val="24"/>
          <w:szCs w:val="24"/>
        </w:rPr>
        <w:t>, Градостроительным коде</w:t>
      </w:r>
      <w:r w:rsidR="0007219C">
        <w:rPr>
          <w:sz w:val="24"/>
          <w:szCs w:val="24"/>
        </w:rPr>
        <w:t xml:space="preserve">ксом Российской Федерации, </w:t>
      </w:r>
      <w:r w:rsidRPr="00E539D7">
        <w:rPr>
          <w:sz w:val="24"/>
          <w:szCs w:val="24"/>
        </w:rPr>
        <w:t>Уставом и внутренними</w:t>
      </w:r>
      <w:r w:rsidRPr="00E539D7">
        <w:rPr>
          <w:spacing w:val="-17"/>
          <w:sz w:val="24"/>
          <w:szCs w:val="24"/>
        </w:rPr>
        <w:t xml:space="preserve"> </w:t>
      </w:r>
      <w:r w:rsidRPr="00E539D7">
        <w:rPr>
          <w:sz w:val="24"/>
          <w:szCs w:val="24"/>
        </w:rPr>
        <w:t>документами</w:t>
      </w:r>
      <w:r w:rsidRPr="00E539D7">
        <w:rPr>
          <w:spacing w:val="60"/>
          <w:sz w:val="24"/>
          <w:szCs w:val="24"/>
        </w:rPr>
        <w:t xml:space="preserve"> </w:t>
      </w:r>
      <w:r w:rsidR="00624D8F" w:rsidRPr="00E539D7">
        <w:rPr>
          <w:sz w:val="24"/>
          <w:szCs w:val="24"/>
        </w:rPr>
        <w:t xml:space="preserve">Ассоциации </w:t>
      </w:r>
      <w:r w:rsidR="002622ED" w:rsidRPr="002622ED">
        <w:rPr>
          <w:sz w:val="24"/>
          <w:szCs w:val="24"/>
        </w:rPr>
        <w:t>«Приволжская гильдия строителей»</w:t>
      </w:r>
      <w:r w:rsidR="002622ED" w:rsidRPr="00E539D7">
        <w:rPr>
          <w:sz w:val="24"/>
          <w:szCs w:val="24"/>
        </w:rPr>
        <w:t xml:space="preserve"> </w:t>
      </w:r>
      <w:r w:rsidRPr="00E539D7">
        <w:rPr>
          <w:sz w:val="24"/>
          <w:szCs w:val="24"/>
        </w:rPr>
        <w:t>(далее</w:t>
      </w:r>
      <w:r w:rsidR="002D6DD8" w:rsidRPr="00E539D7">
        <w:rPr>
          <w:sz w:val="24"/>
          <w:szCs w:val="24"/>
        </w:rPr>
        <w:t xml:space="preserve"> </w:t>
      </w:r>
      <w:r w:rsidR="00DF6AAD">
        <w:rPr>
          <w:sz w:val="24"/>
          <w:szCs w:val="24"/>
        </w:rPr>
        <w:t xml:space="preserve">по тексту также </w:t>
      </w:r>
      <w:r w:rsidRPr="00E539D7">
        <w:rPr>
          <w:sz w:val="24"/>
          <w:szCs w:val="24"/>
        </w:rPr>
        <w:t>–</w:t>
      </w:r>
      <w:r w:rsidR="002D6DD8" w:rsidRPr="00E539D7">
        <w:rPr>
          <w:sz w:val="24"/>
          <w:szCs w:val="24"/>
        </w:rPr>
        <w:t xml:space="preserve"> </w:t>
      </w:r>
      <w:r w:rsidR="00257D4C">
        <w:rPr>
          <w:sz w:val="24"/>
          <w:szCs w:val="24"/>
        </w:rPr>
        <w:t>Ассоциация, Саморегулируемая организация</w:t>
      </w:r>
      <w:r w:rsidRPr="00E539D7">
        <w:rPr>
          <w:sz w:val="24"/>
          <w:szCs w:val="24"/>
        </w:rPr>
        <w:t>).</w:t>
      </w:r>
    </w:p>
    <w:p w14:paraId="30232B30" w14:textId="3BC30BEA" w:rsidR="008E4948" w:rsidRPr="00F93930" w:rsidRDefault="00D66C16" w:rsidP="00F93930">
      <w:pPr>
        <w:pStyle w:val="a4"/>
        <w:numPr>
          <w:ilvl w:val="1"/>
          <w:numId w:val="6"/>
        </w:numPr>
        <w:tabs>
          <w:tab w:val="left" w:pos="1134"/>
          <w:tab w:val="left" w:pos="1381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t>Положение устанавливает требования к составу сведений, подлежащих включению в отчеты, предоставляемые в Ассоциацию е</w:t>
      </w:r>
      <w:r w:rsidR="009314D0">
        <w:rPr>
          <w:sz w:val="24"/>
          <w:szCs w:val="24"/>
        </w:rPr>
        <w:t>е</w:t>
      </w:r>
      <w:r w:rsidRPr="00F93930">
        <w:rPr>
          <w:sz w:val="24"/>
          <w:szCs w:val="24"/>
        </w:rPr>
        <w:t xml:space="preserve"> членами в соответствии с требованиями настоящего Поло</w:t>
      </w:r>
      <w:r w:rsidR="00DF6AAD">
        <w:rPr>
          <w:sz w:val="24"/>
          <w:szCs w:val="24"/>
        </w:rPr>
        <w:t>жения (далее по тексту также – Отчеты</w:t>
      </w:r>
      <w:r w:rsidRPr="00F93930">
        <w:rPr>
          <w:sz w:val="24"/>
          <w:szCs w:val="24"/>
        </w:rPr>
        <w:t>), а также порядок и сроки представления членами Ассоциации отчетов.</w:t>
      </w:r>
    </w:p>
    <w:p w14:paraId="503C8C74" w14:textId="77777777" w:rsidR="008E4948" w:rsidRPr="00F93930" w:rsidRDefault="00D66C16" w:rsidP="00F93930">
      <w:pPr>
        <w:pStyle w:val="a4"/>
        <w:numPr>
          <w:ilvl w:val="1"/>
          <w:numId w:val="6"/>
        </w:numPr>
        <w:tabs>
          <w:tab w:val="left" w:pos="1134"/>
          <w:tab w:val="left" w:pos="1293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t>Ассоциация осуществляет анализ деятельности своих членов на основании информации, представляемой ими в саморегулируемую организацию в форме отчетов о своей деятельности за истекший календарный</w:t>
      </w:r>
      <w:r w:rsidRPr="00F93930">
        <w:rPr>
          <w:spacing w:val="-2"/>
          <w:sz w:val="24"/>
          <w:szCs w:val="24"/>
        </w:rPr>
        <w:t xml:space="preserve"> </w:t>
      </w:r>
      <w:r w:rsidRPr="00F93930">
        <w:rPr>
          <w:sz w:val="24"/>
          <w:szCs w:val="24"/>
        </w:rPr>
        <w:t>год.</w:t>
      </w:r>
    </w:p>
    <w:p w14:paraId="3DE52AF0" w14:textId="390D06EA" w:rsidR="008E4948" w:rsidRPr="00F93930" w:rsidRDefault="00D66C16" w:rsidP="00F93930">
      <w:pPr>
        <w:pStyle w:val="a4"/>
        <w:numPr>
          <w:ilvl w:val="1"/>
          <w:numId w:val="6"/>
        </w:numPr>
        <w:tabs>
          <w:tab w:val="left" w:pos="1134"/>
          <w:tab w:val="left" w:pos="1247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t>Члены Ассоциации обязаны представлять отчеты в порядке, предусмотренном Положением.</w:t>
      </w:r>
    </w:p>
    <w:p w14:paraId="1BAD0923" w14:textId="77777777" w:rsidR="008E4948" w:rsidRDefault="00D66C16" w:rsidP="00F93930">
      <w:pPr>
        <w:pStyle w:val="a4"/>
        <w:numPr>
          <w:ilvl w:val="1"/>
          <w:numId w:val="6"/>
        </w:numPr>
        <w:tabs>
          <w:tab w:val="left" w:pos="1134"/>
          <w:tab w:val="left" w:pos="1324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t>Члены Ассоциации несут ответственность за достоверность информации, указанной в отчетах.</w:t>
      </w:r>
    </w:p>
    <w:p w14:paraId="58445649" w14:textId="77777777" w:rsidR="00FC46A3" w:rsidRPr="00FC46A3" w:rsidRDefault="00FC46A3" w:rsidP="00030E26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0AF0ECD" w14:textId="77777777" w:rsidR="008E4948" w:rsidRPr="00F93930" w:rsidRDefault="009314D0" w:rsidP="009314D0">
      <w:pPr>
        <w:pStyle w:val="21"/>
        <w:tabs>
          <w:tab w:val="left" w:pos="1134"/>
          <w:tab w:val="left" w:pos="2322"/>
        </w:tabs>
        <w:spacing w:line="276" w:lineRule="auto"/>
        <w:jc w:val="center"/>
      </w:pPr>
      <w:r>
        <w:t xml:space="preserve">2. </w:t>
      </w:r>
      <w:r w:rsidR="00D66C16" w:rsidRPr="00F93930">
        <w:t>Состав сведений, подлежащих включению в</w:t>
      </w:r>
      <w:r w:rsidR="00D66C16" w:rsidRPr="00F93930">
        <w:rPr>
          <w:spacing w:val="-5"/>
        </w:rPr>
        <w:t xml:space="preserve"> </w:t>
      </w:r>
      <w:r w:rsidR="00D66C16" w:rsidRPr="00F93930">
        <w:t>отчеты</w:t>
      </w:r>
    </w:p>
    <w:p w14:paraId="66D7B7F8" w14:textId="77777777" w:rsidR="008E4948" w:rsidRPr="00F93930" w:rsidRDefault="008E4948" w:rsidP="009314D0">
      <w:pPr>
        <w:pStyle w:val="a3"/>
        <w:tabs>
          <w:tab w:val="left" w:pos="1134"/>
        </w:tabs>
        <w:spacing w:line="276" w:lineRule="auto"/>
        <w:ind w:firstLine="567"/>
        <w:jc w:val="center"/>
        <w:rPr>
          <w:b/>
        </w:rPr>
      </w:pPr>
    </w:p>
    <w:p w14:paraId="7CB99BB4" w14:textId="77777777" w:rsidR="008E4948" w:rsidRPr="009314D0" w:rsidRDefault="009314D0" w:rsidP="009314D0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2.1. </w:t>
      </w:r>
      <w:r w:rsidR="00D66C16" w:rsidRPr="009314D0">
        <w:rPr>
          <w:sz w:val="24"/>
          <w:szCs w:val="24"/>
        </w:rPr>
        <w:t>В отчеты, предоставляемые в Ассоциацию е</w:t>
      </w:r>
      <w:r>
        <w:rPr>
          <w:sz w:val="24"/>
          <w:szCs w:val="24"/>
        </w:rPr>
        <w:t>е</w:t>
      </w:r>
      <w:r w:rsidR="00D66C16" w:rsidRPr="009314D0">
        <w:rPr>
          <w:sz w:val="24"/>
          <w:szCs w:val="24"/>
        </w:rPr>
        <w:t xml:space="preserve"> членами в соответствии с настоящим Положением, подлежат включению нижеследующие</w:t>
      </w:r>
      <w:r w:rsidR="00D66C16" w:rsidRPr="009314D0">
        <w:rPr>
          <w:spacing w:val="-6"/>
          <w:sz w:val="24"/>
          <w:szCs w:val="24"/>
        </w:rPr>
        <w:t xml:space="preserve"> </w:t>
      </w:r>
      <w:r w:rsidR="00D66C16" w:rsidRPr="009314D0">
        <w:rPr>
          <w:sz w:val="24"/>
          <w:szCs w:val="24"/>
        </w:rPr>
        <w:t>сведения:</w:t>
      </w:r>
    </w:p>
    <w:p w14:paraId="779736D5" w14:textId="77777777" w:rsidR="008E4948" w:rsidRPr="009314D0" w:rsidRDefault="009314D0" w:rsidP="009314D0">
      <w:pPr>
        <w:tabs>
          <w:tab w:val="left" w:pos="1134"/>
          <w:tab w:val="left" w:pos="130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2.1.1. </w:t>
      </w:r>
      <w:r w:rsidR="00D66C16" w:rsidRPr="009314D0">
        <w:rPr>
          <w:sz w:val="24"/>
          <w:szCs w:val="24"/>
        </w:rPr>
        <w:t>сведения о юридическом лице (индивидуальном предпринимателе): полное наименование юридического лица/ФИО индивидуального предпринимателя; ИНН; ОГРН (ОГРНИП); адрес места нахождения исполнительного органа юридического лица/адрес регистрации индивидуального предпринимателя; адрес для почтовой связи; адрес фактического места нахождения организации/адрес места фактического осуществления деятельности индивидуального предпринимателя; дата государственной регистрации; фамилия, имя, отчество руководителя юридического лица; должность руководителя юридического лица: контактные данные (телефон, факс, E-mail,</w:t>
      </w:r>
      <w:r w:rsidR="00D66C16" w:rsidRPr="009314D0">
        <w:rPr>
          <w:spacing w:val="-6"/>
          <w:sz w:val="24"/>
          <w:szCs w:val="24"/>
        </w:rPr>
        <w:t xml:space="preserve"> </w:t>
      </w:r>
      <w:r w:rsidR="00D66C16" w:rsidRPr="009314D0">
        <w:rPr>
          <w:sz w:val="24"/>
          <w:szCs w:val="24"/>
        </w:rPr>
        <w:t>Web-сайт);</w:t>
      </w:r>
    </w:p>
    <w:p w14:paraId="7F1F7FB0" w14:textId="77777777" w:rsidR="008E4948" w:rsidRPr="009314D0" w:rsidRDefault="009314D0" w:rsidP="009314D0">
      <w:pPr>
        <w:tabs>
          <w:tab w:val="left" w:pos="1134"/>
          <w:tab w:val="left" w:pos="128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2.1.2. </w:t>
      </w:r>
      <w:r w:rsidR="00D66C16" w:rsidRPr="009314D0">
        <w:rPr>
          <w:sz w:val="24"/>
          <w:szCs w:val="24"/>
        </w:rPr>
        <w:t>уведомление о фактическом совокупном размере обязательств по договорам строительного подряда, договорам подряда на осуществление сноса, заключенным членом Ассоциации в течение отчетного года с использованием конкурентных способов заключения</w:t>
      </w:r>
      <w:r w:rsidR="00D66C16" w:rsidRPr="009314D0">
        <w:rPr>
          <w:spacing w:val="-1"/>
          <w:sz w:val="24"/>
          <w:szCs w:val="24"/>
        </w:rPr>
        <w:t xml:space="preserve"> </w:t>
      </w:r>
      <w:r w:rsidR="00D66C16" w:rsidRPr="009314D0">
        <w:rPr>
          <w:sz w:val="24"/>
          <w:szCs w:val="24"/>
        </w:rPr>
        <w:t>договоров.</w:t>
      </w:r>
    </w:p>
    <w:p w14:paraId="76727BF2" w14:textId="77777777" w:rsidR="008E4948" w:rsidRPr="00F93930" w:rsidRDefault="008E4948" w:rsidP="00F93930">
      <w:pPr>
        <w:pStyle w:val="a3"/>
        <w:tabs>
          <w:tab w:val="left" w:pos="1134"/>
        </w:tabs>
        <w:spacing w:line="276" w:lineRule="auto"/>
        <w:ind w:firstLine="567"/>
      </w:pPr>
    </w:p>
    <w:p w14:paraId="2109DA3E" w14:textId="77777777" w:rsidR="008E4948" w:rsidRPr="00F93930" w:rsidRDefault="00D66C16" w:rsidP="009314D0">
      <w:pPr>
        <w:pStyle w:val="21"/>
        <w:numPr>
          <w:ilvl w:val="0"/>
          <w:numId w:val="10"/>
        </w:numPr>
        <w:tabs>
          <w:tab w:val="left" w:pos="1134"/>
          <w:tab w:val="left" w:pos="2085"/>
        </w:tabs>
        <w:spacing w:line="276" w:lineRule="auto"/>
        <w:jc w:val="center"/>
      </w:pPr>
      <w:r w:rsidRPr="00F93930">
        <w:t>Порядок и сроки предоставления отчетов в</w:t>
      </w:r>
      <w:r w:rsidRPr="00F93930">
        <w:rPr>
          <w:spacing w:val="-7"/>
        </w:rPr>
        <w:t xml:space="preserve"> </w:t>
      </w:r>
      <w:r w:rsidRPr="00F93930">
        <w:t>Ассоциацию</w:t>
      </w:r>
    </w:p>
    <w:p w14:paraId="12064296" w14:textId="77777777" w:rsidR="008E4948" w:rsidRPr="00F93930" w:rsidRDefault="008E4948" w:rsidP="00F93930">
      <w:pPr>
        <w:pStyle w:val="a3"/>
        <w:tabs>
          <w:tab w:val="left" w:pos="1134"/>
        </w:tabs>
        <w:spacing w:line="276" w:lineRule="auto"/>
        <w:ind w:firstLine="567"/>
        <w:rPr>
          <w:b/>
        </w:rPr>
      </w:pPr>
    </w:p>
    <w:p w14:paraId="1535219A" w14:textId="77777777" w:rsidR="008E4948" w:rsidRPr="00F93930" w:rsidRDefault="00D66C16" w:rsidP="00F93930">
      <w:pPr>
        <w:pStyle w:val="a4"/>
        <w:numPr>
          <w:ilvl w:val="1"/>
          <w:numId w:val="4"/>
        </w:numPr>
        <w:tabs>
          <w:tab w:val="left" w:pos="1069"/>
          <w:tab w:val="left" w:pos="1134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t>Отчеты представляются членом Ассоциации ежегодно в срок не позднее 1 марта года, следующего за отчетным</w:t>
      </w:r>
      <w:r w:rsidRPr="00F93930">
        <w:rPr>
          <w:spacing w:val="-5"/>
          <w:sz w:val="24"/>
          <w:szCs w:val="24"/>
        </w:rPr>
        <w:t xml:space="preserve"> </w:t>
      </w:r>
      <w:r w:rsidRPr="00F93930">
        <w:rPr>
          <w:sz w:val="24"/>
          <w:szCs w:val="24"/>
        </w:rPr>
        <w:t>годом.</w:t>
      </w:r>
    </w:p>
    <w:p w14:paraId="3256D1C2" w14:textId="77777777" w:rsidR="008E4948" w:rsidRPr="00F93930" w:rsidRDefault="00D66C16" w:rsidP="00F93930">
      <w:pPr>
        <w:pStyle w:val="a4"/>
        <w:numPr>
          <w:ilvl w:val="1"/>
          <w:numId w:val="4"/>
        </w:numPr>
        <w:tabs>
          <w:tab w:val="left" w:pos="1062"/>
          <w:tab w:val="left" w:pos="1134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t>Если с момента государственной регистрации юридического лица или 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</w:t>
      </w:r>
      <w:r w:rsidRPr="00F93930">
        <w:rPr>
          <w:spacing w:val="-1"/>
          <w:sz w:val="24"/>
          <w:szCs w:val="24"/>
        </w:rPr>
        <w:t xml:space="preserve"> </w:t>
      </w:r>
      <w:r w:rsidRPr="00F93930">
        <w:rPr>
          <w:sz w:val="24"/>
          <w:szCs w:val="24"/>
        </w:rPr>
        <w:t>предпринимателя.</w:t>
      </w:r>
    </w:p>
    <w:p w14:paraId="47B9DDE3" w14:textId="77777777" w:rsidR="008E4948" w:rsidRPr="00F93930" w:rsidRDefault="00D66C16" w:rsidP="00F93930">
      <w:pPr>
        <w:pStyle w:val="a4"/>
        <w:numPr>
          <w:ilvl w:val="1"/>
          <w:numId w:val="4"/>
        </w:numPr>
        <w:tabs>
          <w:tab w:val="left" w:pos="1101"/>
          <w:tab w:val="left" w:pos="1134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lastRenderedPageBreak/>
        <w:t>Информация по дополнительному запросу Ассоциации представляется членом Ассоциации в сроки и по форме, указанные в запросе о ее</w:t>
      </w:r>
      <w:r w:rsidRPr="00F93930">
        <w:rPr>
          <w:spacing w:val="-10"/>
          <w:sz w:val="24"/>
          <w:szCs w:val="24"/>
        </w:rPr>
        <w:t xml:space="preserve"> </w:t>
      </w:r>
      <w:r w:rsidRPr="00F93930">
        <w:rPr>
          <w:sz w:val="24"/>
          <w:szCs w:val="24"/>
        </w:rPr>
        <w:t>представлении.</w:t>
      </w:r>
    </w:p>
    <w:p w14:paraId="40822236" w14:textId="03C2E320" w:rsidR="008E4948" w:rsidRPr="00F93930" w:rsidRDefault="00D66C16" w:rsidP="00F93930">
      <w:pPr>
        <w:pStyle w:val="a4"/>
        <w:numPr>
          <w:ilvl w:val="1"/>
          <w:numId w:val="4"/>
        </w:numPr>
        <w:tabs>
          <w:tab w:val="left" w:pos="1093"/>
          <w:tab w:val="left" w:pos="1134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t>В случаях, когда предоставляемая информация отнесена членом Ассоциации к коммерческой тайне, член Ассоциации обязан письменно проинформировать об</w:t>
      </w:r>
      <w:r w:rsidRPr="00F93930">
        <w:rPr>
          <w:spacing w:val="50"/>
          <w:sz w:val="24"/>
          <w:szCs w:val="24"/>
        </w:rPr>
        <w:t xml:space="preserve"> </w:t>
      </w:r>
      <w:r w:rsidRPr="00F93930">
        <w:rPr>
          <w:sz w:val="24"/>
          <w:szCs w:val="24"/>
        </w:rPr>
        <w:t>этом</w:t>
      </w:r>
      <w:r w:rsidR="002D6DD8" w:rsidRPr="00F93930">
        <w:rPr>
          <w:sz w:val="24"/>
          <w:szCs w:val="24"/>
        </w:rPr>
        <w:t xml:space="preserve"> </w:t>
      </w:r>
      <w:r w:rsidRPr="00F93930">
        <w:rPr>
          <w:sz w:val="24"/>
          <w:szCs w:val="24"/>
        </w:rPr>
        <w:t xml:space="preserve">Ассоциацию, которая обязана принять меры по охране ее конфиденциальности в соответствии с требованиями законодательства </w:t>
      </w:r>
      <w:r w:rsidR="00624D8F" w:rsidRPr="00F93930">
        <w:rPr>
          <w:sz w:val="24"/>
          <w:szCs w:val="24"/>
        </w:rPr>
        <w:t>Р</w:t>
      </w:r>
      <w:r w:rsidR="00624D8F">
        <w:rPr>
          <w:sz w:val="24"/>
          <w:szCs w:val="24"/>
        </w:rPr>
        <w:t xml:space="preserve">оссийской </w:t>
      </w:r>
      <w:r w:rsidR="00624D8F" w:rsidRPr="00F93930">
        <w:rPr>
          <w:sz w:val="24"/>
          <w:szCs w:val="24"/>
        </w:rPr>
        <w:t>Ф</w:t>
      </w:r>
      <w:r w:rsidR="00624D8F">
        <w:rPr>
          <w:sz w:val="24"/>
          <w:szCs w:val="24"/>
        </w:rPr>
        <w:t>едерации</w:t>
      </w:r>
      <w:r w:rsidRPr="00F93930">
        <w:rPr>
          <w:sz w:val="24"/>
          <w:szCs w:val="24"/>
        </w:rPr>
        <w:t>.</w:t>
      </w:r>
    </w:p>
    <w:p w14:paraId="5B6735CD" w14:textId="39B5C1AA" w:rsidR="008E4948" w:rsidRPr="00F93930" w:rsidRDefault="00D66C16" w:rsidP="00F93930">
      <w:pPr>
        <w:pStyle w:val="a4"/>
        <w:numPr>
          <w:ilvl w:val="1"/>
          <w:numId w:val="4"/>
        </w:numPr>
        <w:tabs>
          <w:tab w:val="left" w:pos="1134"/>
          <w:tab w:val="left" w:pos="1165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t>Член Ассоциации не вправе ссылаться на невозможность предоставления информации в связи с отнесением её к конфиденциальной, коммерческой или иной охраняемой законом информации, если обязательность ее предоставления установлена законодательством</w:t>
      </w:r>
      <w:r w:rsidRPr="00F93930">
        <w:rPr>
          <w:spacing w:val="-2"/>
          <w:sz w:val="24"/>
          <w:szCs w:val="24"/>
        </w:rPr>
        <w:t xml:space="preserve"> </w:t>
      </w:r>
      <w:r w:rsidRPr="00F93930">
        <w:rPr>
          <w:sz w:val="24"/>
          <w:szCs w:val="24"/>
        </w:rPr>
        <w:t>Р</w:t>
      </w:r>
      <w:r w:rsidR="00624D8F">
        <w:rPr>
          <w:sz w:val="24"/>
          <w:szCs w:val="24"/>
        </w:rPr>
        <w:t xml:space="preserve">оссийской </w:t>
      </w:r>
      <w:r w:rsidRPr="00F93930">
        <w:rPr>
          <w:sz w:val="24"/>
          <w:szCs w:val="24"/>
        </w:rPr>
        <w:t>Ф</w:t>
      </w:r>
      <w:r w:rsidR="00624D8F">
        <w:rPr>
          <w:sz w:val="24"/>
          <w:szCs w:val="24"/>
        </w:rPr>
        <w:t>едерации</w:t>
      </w:r>
      <w:r w:rsidRPr="00F93930">
        <w:rPr>
          <w:sz w:val="24"/>
          <w:szCs w:val="24"/>
        </w:rPr>
        <w:t>.</w:t>
      </w:r>
    </w:p>
    <w:p w14:paraId="2187DE8E" w14:textId="3E7077A2" w:rsidR="008E4948" w:rsidRPr="00F93930" w:rsidRDefault="00D66C16" w:rsidP="00F93930">
      <w:pPr>
        <w:pStyle w:val="a4"/>
        <w:numPr>
          <w:ilvl w:val="1"/>
          <w:numId w:val="4"/>
        </w:numPr>
        <w:tabs>
          <w:tab w:val="left" w:pos="1134"/>
          <w:tab w:val="left" w:pos="1269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t xml:space="preserve">Для выполнения Ассоциацией требований Федерального закона </w:t>
      </w:r>
      <w:r w:rsidRPr="00F93930">
        <w:rPr>
          <w:spacing w:val="-4"/>
          <w:sz w:val="24"/>
          <w:szCs w:val="24"/>
        </w:rPr>
        <w:t>«О</w:t>
      </w:r>
      <w:r w:rsidRPr="00F93930">
        <w:rPr>
          <w:spacing w:val="52"/>
          <w:sz w:val="24"/>
          <w:szCs w:val="24"/>
        </w:rPr>
        <w:t xml:space="preserve"> </w:t>
      </w:r>
      <w:r w:rsidRPr="00F93930">
        <w:rPr>
          <w:sz w:val="24"/>
          <w:szCs w:val="24"/>
        </w:rPr>
        <w:t>саморегулируемых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Национальное объединение саморегулируемых организаций в соответствии с требованиями законодательства</w:t>
      </w:r>
      <w:r w:rsidRPr="00F93930">
        <w:rPr>
          <w:spacing w:val="-2"/>
          <w:sz w:val="24"/>
          <w:szCs w:val="24"/>
        </w:rPr>
        <w:t xml:space="preserve"> </w:t>
      </w:r>
      <w:r w:rsidR="00624D8F" w:rsidRPr="00F93930">
        <w:rPr>
          <w:sz w:val="24"/>
          <w:szCs w:val="24"/>
        </w:rPr>
        <w:t>Р</w:t>
      </w:r>
      <w:r w:rsidR="00624D8F">
        <w:rPr>
          <w:sz w:val="24"/>
          <w:szCs w:val="24"/>
        </w:rPr>
        <w:t xml:space="preserve">оссийской </w:t>
      </w:r>
      <w:r w:rsidR="00624D8F" w:rsidRPr="00F93930">
        <w:rPr>
          <w:sz w:val="24"/>
          <w:szCs w:val="24"/>
        </w:rPr>
        <w:t>Ф</w:t>
      </w:r>
      <w:r w:rsidR="00624D8F">
        <w:rPr>
          <w:sz w:val="24"/>
          <w:szCs w:val="24"/>
        </w:rPr>
        <w:t>едерации</w:t>
      </w:r>
      <w:r w:rsidRPr="00F93930">
        <w:rPr>
          <w:sz w:val="24"/>
          <w:szCs w:val="24"/>
        </w:rPr>
        <w:t>.</w:t>
      </w:r>
    </w:p>
    <w:p w14:paraId="7471A255" w14:textId="77777777" w:rsidR="008E4948" w:rsidRPr="00F93930" w:rsidRDefault="008E4948" w:rsidP="00F93930">
      <w:pPr>
        <w:pStyle w:val="a3"/>
        <w:tabs>
          <w:tab w:val="left" w:pos="1134"/>
        </w:tabs>
        <w:spacing w:line="276" w:lineRule="auto"/>
        <w:ind w:firstLine="567"/>
      </w:pPr>
    </w:p>
    <w:p w14:paraId="466D9249" w14:textId="77777777" w:rsidR="008E4948" w:rsidRPr="00F93930" w:rsidRDefault="00257E30" w:rsidP="00257E30">
      <w:pPr>
        <w:pStyle w:val="21"/>
        <w:tabs>
          <w:tab w:val="left" w:pos="964"/>
          <w:tab w:val="left" w:pos="1134"/>
        </w:tabs>
        <w:spacing w:line="276" w:lineRule="auto"/>
        <w:jc w:val="center"/>
      </w:pPr>
      <w:r>
        <w:t xml:space="preserve">4. </w:t>
      </w:r>
      <w:r w:rsidR="00D66C16" w:rsidRPr="00F93930">
        <w:t>Уведомление о фактическом совокупном размере обязательств по договорам строительного подряда, договорам подряда на осуществление сноса,</w:t>
      </w:r>
      <w:r w:rsidR="00D66C16" w:rsidRPr="00F93930">
        <w:rPr>
          <w:spacing w:val="-14"/>
        </w:rPr>
        <w:t xml:space="preserve"> </w:t>
      </w:r>
      <w:r w:rsidR="00D66C16" w:rsidRPr="00F93930">
        <w:t>заключенным</w:t>
      </w:r>
      <w:r w:rsidR="00F93930">
        <w:t xml:space="preserve"> </w:t>
      </w:r>
      <w:r w:rsidR="00D66C16" w:rsidRPr="00F93930">
        <w:t>членом Ассоциации в течение отчетного года с использованием конкурентных способов заключения договоров</w:t>
      </w:r>
    </w:p>
    <w:p w14:paraId="7491DAA6" w14:textId="77777777" w:rsidR="008E4948" w:rsidRPr="00F93930" w:rsidRDefault="008E4948" w:rsidP="00257E30">
      <w:pPr>
        <w:pStyle w:val="a3"/>
        <w:tabs>
          <w:tab w:val="left" w:pos="1134"/>
        </w:tabs>
        <w:spacing w:line="276" w:lineRule="auto"/>
        <w:ind w:firstLine="567"/>
        <w:jc w:val="center"/>
        <w:rPr>
          <w:b/>
        </w:rPr>
      </w:pPr>
    </w:p>
    <w:p w14:paraId="1A7E143C" w14:textId="77777777" w:rsidR="008E4948" w:rsidRPr="00257E30" w:rsidRDefault="00257E30" w:rsidP="00257E30">
      <w:pPr>
        <w:tabs>
          <w:tab w:val="left" w:pos="1094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4.1. </w:t>
      </w:r>
      <w:r w:rsidR="00D66C16" w:rsidRPr="00257E30">
        <w:rPr>
          <w:sz w:val="24"/>
          <w:szCs w:val="24"/>
        </w:rPr>
        <w:t>Член Ассоциации обязан ежегодно представлять в Ассоциацию уведомление 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по тексту –</w:t>
      </w:r>
      <w:r w:rsidR="00D66C16" w:rsidRPr="00257E30">
        <w:rPr>
          <w:spacing w:val="-5"/>
          <w:sz w:val="24"/>
          <w:szCs w:val="24"/>
        </w:rPr>
        <w:t xml:space="preserve"> </w:t>
      </w:r>
      <w:r w:rsidR="00D66C16" w:rsidRPr="00257E30">
        <w:rPr>
          <w:sz w:val="24"/>
          <w:szCs w:val="24"/>
        </w:rPr>
        <w:t>«договоры»).</w:t>
      </w:r>
    </w:p>
    <w:p w14:paraId="71DAF412" w14:textId="77777777" w:rsidR="008E4948" w:rsidRPr="009360F4" w:rsidRDefault="00D66C16" w:rsidP="00257E30">
      <w:pPr>
        <w:pStyle w:val="a3"/>
        <w:tabs>
          <w:tab w:val="left" w:pos="1134"/>
        </w:tabs>
        <w:spacing w:line="276" w:lineRule="auto"/>
        <w:ind w:firstLine="567"/>
        <w:jc w:val="both"/>
      </w:pPr>
      <w:r w:rsidRPr="00F93930">
        <w:t xml:space="preserve">Член Ассоциации обязан представлять в Ассоциацию уведомление в срок не позднее 1 </w:t>
      </w:r>
      <w:r w:rsidRPr="009360F4">
        <w:t>марта года, следующего за отчетным.</w:t>
      </w:r>
    </w:p>
    <w:p w14:paraId="77D2522B" w14:textId="28A0469A" w:rsidR="008E4948" w:rsidRDefault="00665D7E" w:rsidP="00257E30">
      <w:pPr>
        <w:tabs>
          <w:tab w:val="left" w:pos="1134"/>
        </w:tabs>
        <w:spacing w:line="276" w:lineRule="auto"/>
        <w:jc w:val="both"/>
        <w:rPr>
          <w:color w:val="FF0000"/>
          <w:sz w:val="24"/>
          <w:szCs w:val="24"/>
        </w:rPr>
      </w:pPr>
      <w:r w:rsidRPr="009360F4">
        <w:rPr>
          <w:sz w:val="24"/>
          <w:szCs w:val="24"/>
        </w:rPr>
        <w:t xml:space="preserve">         </w:t>
      </w:r>
      <w:r w:rsidR="00257E30" w:rsidRPr="009360F4">
        <w:rPr>
          <w:sz w:val="24"/>
          <w:szCs w:val="24"/>
        </w:rPr>
        <w:t xml:space="preserve">4.2. </w:t>
      </w:r>
      <w:r w:rsidR="0004737B" w:rsidRPr="009360F4">
        <w:rPr>
          <w:sz w:val="24"/>
          <w:szCs w:val="24"/>
        </w:rPr>
        <w:t>При проведении</w:t>
      </w:r>
      <w:r w:rsidR="0004737B" w:rsidRPr="0004737B">
        <w:rPr>
          <w:sz w:val="24"/>
          <w:szCs w:val="24"/>
        </w:rPr>
        <w:t xml:space="preserve"> расчета фактического совокупного размера обязательств члена саморегулируемой организации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14:paraId="5AA730BC" w14:textId="77777777" w:rsidR="008E4948" w:rsidRPr="00257E30" w:rsidRDefault="00257E30" w:rsidP="00257E30">
      <w:pPr>
        <w:pStyle w:val="a4"/>
        <w:numPr>
          <w:ilvl w:val="1"/>
          <w:numId w:val="11"/>
        </w:numPr>
        <w:tabs>
          <w:tab w:val="left" w:pos="1062"/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6C16" w:rsidRPr="00257E30">
        <w:rPr>
          <w:sz w:val="24"/>
          <w:szCs w:val="24"/>
        </w:rPr>
        <w:t>Уведомление, представляемое членом Ассоциации, должно</w:t>
      </w:r>
      <w:r w:rsidR="00D66C16" w:rsidRPr="00257E30">
        <w:rPr>
          <w:spacing w:val="-5"/>
          <w:sz w:val="24"/>
          <w:szCs w:val="24"/>
        </w:rPr>
        <w:t xml:space="preserve"> </w:t>
      </w:r>
      <w:r w:rsidR="00D66C16" w:rsidRPr="00257E30">
        <w:rPr>
          <w:sz w:val="24"/>
          <w:szCs w:val="24"/>
        </w:rPr>
        <w:t>содержать:</w:t>
      </w:r>
    </w:p>
    <w:p w14:paraId="5B05728A" w14:textId="77777777" w:rsidR="008E4948" w:rsidRPr="00F93930" w:rsidRDefault="00D66C16" w:rsidP="00F93930">
      <w:pPr>
        <w:pStyle w:val="a3"/>
        <w:tabs>
          <w:tab w:val="left" w:pos="1134"/>
        </w:tabs>
        <w:spacing w:line="276" w:lineRule="auto"/>
        <w:ind w:firstLine="567"/>
        <w:jc w:val="both"/>
      </w:pPr>
      <w:r w:rsidRPr="00F93930">
        <w:t>а) сведения о являющемся членом Ассоциации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Ассоциации);</w:t>
      </w:r>
    </w:p>
    <w:p w14:paraId="7B07F497" w14:textId="77777777" w:rsidR="008E4948" w:rsidRPr="009360F4" w:rsidRDefault="00D66C16" w:rsidP="00F93930">
      <w:pPr>
        <w:pStyle w:val="a3"/>
        <w:tabs>
          <w:tab w:val="left" w:pos="1134"/>
        </w:tabs>
        <w:spacing w:line="276" w:lineRule="auto"/>
        <w:ind w:firstLine="567"/>
        <w:jc w:val="both"/>
      </w:pPr>
      <w:r w:rsidRPr="009360F4">
        <w:t xml:space="preserve">б) сведения о фактическом совокупном размере обязательств по договорам по состоянию на 1 января отчетного года </w:t>
      </w:r>
      <w:hyperlink w:anchor="_bookmark0" w:history="1">
        <w:r w:rsidRPr="009360F4">
          <w:t>&lt;*&gt;</w:t>
        </w:r>
      </w:hyperlink>
      <w:r w:rsidRPr="009360F4">
        <w:t>;</w:t>
      </w:r>
    </w:p>
    <w:p w14:paraId="7B3F4A99" w14:textId="77777777" w:rsidR="008E4948" w:rsidRPr="009360F4" w:rsidRDefault="00D66C16" w:rsidP="00F93930">
      <w:pPr>
        <w:pStyle w:val="a3"/>
        <w:tabs>
          <w:tab w:val="left" w:pos="1134"/>
        </w:tabs>
        <w:spacing w:line="276" w:lineRule="auto"/>
        <w:ind w:firstLine="567"/>
        <w:jc w:val="both"/>
      </w:pPr>
      <w:r w:rsidRPr="009360F4">
        <w:t>в) сведения о фактическом совокупном размере обязательств по договорам, которые были заключены членом Ассоциации в течение отчетного год</w:t>
      </w:r>
      <w:hyperlink w:anchor="_bookmark0" w:history="1">
        <w:r w:rsidRPr="009360F4">
          <w:t>а &lt;*&gt;</w:t>
        </w:r>
      </w:hyperlink>
      <w:r w:rsidRPr="009360F4">
        <w:t>;</w:t>
      </w:r>
    </w:p>
    <w:p w14:paraId="461DD8A0" w14:textId="77777777" w:rsidR="008E4948" w:rsidRPr="009360F4" w:rsidRDefault="00D66C16" w:rsidP="00F93930">
      <w:pPr>
        <w:pStyle w:val="a3"/>
        <w:tabs>
          <w:tab w:val="left" w:pos="1134"/>
        </w:tabs>
        <w:spacing w:line="276" w:lineRule="auto"/>
        <w:ind w:firstLine="567"/>
        <w:jc w:val="both"/>
      </w:pPr>
      <w:r w:rsidRPr="009360F4">
        <w:t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</w:t>
      </w:r>
      <w:r w:rsidRPr="009360F4">
        <w:rPr>
          <w:spacing w:val="48"/>
        </w:rPr>
        <w:t xml:space="preserve"> </w:t>
      </w:r>
      <w:r w:rsidRPr="009360F4">
        <w:t>результатов</w:t>
      </w:r>
      <w:r w:rsidRPr="009360F4">
        <w:rPr>
          <w:spacing w:val="47"/>
        </w:rPr>
        <w:t xml:space="preserve"> </w:t>
      </w:r>
      <w:r w:rsidRPr="009360F4">
        <w:t>работ</w:t>
      </w:r>
      <w:r w:rsidRPr="009360F4">
        <w:rPr>
          <w:spacing w:val="48"/>
        </w:rPr>
        <w:t xml:space="preserve"> </w:t>
      </w:r>
      <w:r w:rsidRPr="009360F4">
        <w:t>и</w:t>
      </w:r>
      <w:r w:rsidRPr="009360F4">
        <w:rPr>
          <w:spacing w:val="48"/>
        </w:rPr>
        <w:t xml:space="preserve"> </w:t>
      </w:r>
      <w:r w:rsidRPr="009360F4">
        <w:t>(или)</w:t>
      </w:r>
      <w:r w:rsidRPr="009360F4">
        <w:rPr>
          <w:spacing w:val="46"/>
        </w:rPr>
        <w:t xml:space="preserve"> </w:t>
      </w:r>
      <w:r w:rsidRPr="009360F4">
        <w:t>исполнение</w:t>
      </w:r>
      <w:r w:rsidRPr="009360F4">
        <w:rPr>
          <w:spacing w:val="47"/>
        </w:rPr>
        <w:t xml:space="preserve"> </w:t>
      </w:r>
      <w:r w:rsidRPr="009360F4">
        <w:t>по</w:t>
      </w:r>
      <w:r w:rsidRPr="009360F4">
        <w:rPr>
          <w:spacing w:val="44"/>
        </w:rPr>
        <w:t xml:space="preserve"> </w:t>
      </w:r>
      <w:r w:rsidRPr="009360F4">
        <w:t>которым</w:t>
      </w:r>
      <w:r w:rsidRPr="009360F4">
        <w:rPr>
          <w:spacing w:val="46"/>
        </w:rPr>
        <w:t xml:space="preserve"> </w:t>
      </w:r>
      <w:r w:rsidRPr="009360F4">
        <w:t>сторонами</w:t>
      </w:r>
      <w:r w:rsidRPr="009360F4">
        <w:rPr>
          <w:spacing w:val="49"/>
        </w:rPr>
        <w:t xml:space="preserve"> </w:t>
      </w:r>
      <w:r w:rsidRPr="009360F4">
        <w:t>прекращено</w:t>
      </w:r>
      <w:r w:rsidRPr="009360F4">
        <w:rPr>
          <w:spacing w:val="47"/>
        </w:rPr>
        <w:t xml:space="preserve"> </w:t>
      </w:r>
      <w:r w:rsidRPr="009360F4">
        <w:t>по</w:t>
      </w:r>
      <w:r w:rsidR="00F93930" w:rsidRPr="009360F4">
        <w:t xml:space="preserve"> </w:t>
      </w:r>
      <w:r w:rsidRPr="009360F4">
        <w:t>основаниям,</w:t>
      </w:r>
      <w:r w:rsidRPr="009360F4">
        <w:tab/>
        <w:t>предусмотренным</w:t>
      </w:r>
      <w:r w:rsidR="00F93930" w:rsidRPr="009360F4">
        <w:t xml:space="preserve"> </w:t>
      </w:r>
      <w:r w:rsidRPr="009360F4">
        <w:t>законом</w:t>
      </w:r>
      <w:r w:rsidR="00F93930" w:rsidRPr="009360F4">
        <w:t xml:space="preserve"> </w:t>
      </w:r>
      <w:r w:rsidRPr="009360F4">
        <w:t>или</w:t>
      </w:r>
      <w:r w:rsidR="00F93930" w:rsidRPr="009360F4">
        <w:t xml:space="preserve"> </w:t>
      </w:r>
      <w:r w:rsidRPr="009360F4">
        <w:t>договором,</w:t>
      </w:r>
      <w:r w:rsidR="00F93930" w:rsidRPr="009360F4">
        <w:t xml:space="preserve"> </w:t>
      </w:r>
      <w:r w:rsidRPr="009360F4">
        <w:t>до</w:t>
      </w:r>
      <w:r w:rsidR="00F93930" w:rsidRPr="009360F4">
        <w:t xml:space="preserve"> </w:t>
      </w:r>
      <w:r w:rsidRPr="009360F4">
        <w:t>приемки</w:t>
      </w:r>
      <w:r w:rsidR="00F93930" w:rsidRPr="009360F4">
        <w:t xml:space="preserve"> </w:t>
      </w:r>
      <w:r w:rsidRPr="009360F4">
        <w:rPr>
          <w:spacing w:val="-3"/>
        </w:rPr>
        <w:t xml:space="preserve">заказчиком </w:t>
      </w:r>
      <w:r w:rsidRPr="009360F4">
        <w:t>результата работы, в течение отчетного года</w:t>
      </w:r>
      <w:r w:rsidRPr="009360F4">
        <w:rPr>
          <w:spacing w:val="-2"/>
        </w:rPr>
        <w:t xml:space="preserve"> </w:t>
      </w:r>
      <w:hyperlink w:anchor="_bookmark0" w:history="1">
        <w:r w:rsidRPr="009360F4">
          <w:t>&lt;*&gt;</w:t>
        </w:r>
      </w:hyperlink>
      <w:r w:rsidRPr="009360F4">
        <w:t>;</w:t>
      </w:r>
    </w:p>
    <w:p w14:paraId="020C5483" w14:textId="77777777" w:rsidR="008E4948" w:rsidRPr="00F93930" w:rsidRDefault="00D66C16" w:rsidP="00F93930">
      <w:pPr>
        <w:pStyle w:val="a3"/>
        <w:tabs>
          <w:tab w:val="left" w:pos="1134"/>
        </w:tabs>
        <w:spacing w:line="276" w:lineRule="auto"/>
        <w:ind w:firstLine="567"/>
        <w:jc w:val="both"/>
      </w:pPr>
      <w:r w:rsidRPr="009360F4">
        <w:t>д) 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</w:t>
      </w:r>
      <w:hyperlink w:anchor="_bookmark0" w:history="1">
        <w:r w:rsidRPr="009360F4">
          <w:t>но &lt;*&gt;.</w:t>
        </w:r>
      </w:hyperlink>
    </w:p>
    <w:p w14:paraId="2E12C5A9" w14:textId="77777777" w:rsidR="008E4948" w:rsidRPr="00257E30" w:rsidRDefault="00257E30" w:rsidP="00257E30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4.4. </w:t>
      </w:r>
      <w:r w:rsidR="00D66C16" w:rsidRPr="00257E30">
        <w:rPr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</w:t>
      </w:r>
      <w:r w:rsidR="00D66C16" w:rsidRPr="00257E30">
        <w:rPr>
          <w:spacing w:val="-5"/>
          <w:sz w:val="24"/>
          <w:szCs w:val="24"/>
        </w:rPr>
        <w:t xml:space="preserve"> </w:t>
      </w:r>
      <w:r w:rsidR="00D66C16" w:rsidRPr="00257E30">
        <w:rPr>
          <w:sz w:val="24"/>
          <w:szCs w:val="24"/>
        </w:rPr>
        <w:t>подтверждающих:</w:t>
      </w:r>
    </w:p>
    <w:p w14:paraId="2135B459" w14:textId="77777777" w:rsidR="008E4948" w:rsidRPr="00F93930" w:rsidRDefault="00D66C16" w:rsidP="00F93930">
      <w:pPr>
        <w:pStyle w:val="a3"/>
        <w:tabs>
          <w:tab w:val="left" w:pos="1134"/>
        </w:tabs>
        <w:spacing w:line="276" w:lineRule="auto"/>
        <w:ind w:firstLine="567"/>
        <w:jc w:val="both"/>
      </w:pPr>
      <w:r w:rsidRPr="00F93930">
        <w:t>а) совокупный размер обязательств по договорам, которые были заключены членом Ассоциации в течение отчетного года;</w:t>
      </w:r>
    </w:p>
    <w:p w14:paraId="24547D8B" w14:textId="77777777" w:rsidR="008E4948" w:rsidRPr="00F93930" w:rsidRDefault="00D66C16" w:rsidP="00F93930">
      <w:pPr>
        <w:pStyle w:val="a3"/>
        <w:tabs>
          <w:tab w:val="left" w:pos="1134"/>
        </w:tabs>
        <w:spacing w:line="276" w:lineRule="auto"/>
        <w:ind w:firstLine="567"/>
        <w:jc w:val="both"/>
      </w:pPr>
      <w:r w:rsidRPr="00F93930">
        <w:t>б) совокупный размер обязательств по договорам, которые были прекращены в течение отчетного года;</w:t>
      </w:r>
    </w:p>
    <w:p w14:paraId="586114B6" w14:textId="77777777" w:rsidR="008E4948" w:rsidRPr="00F93930" w:rsidRDefault="00D66C16" w:rsidP="00F93930">
      <w:pPr>
        <w:pStyle w:val="a3"/>
        <w:tabs>
          <w:tab w:val="left" w:pos="1134"/>
        </w:tabs>
        <w:spacing w:line="276" w:lineRule="auto"/>
        <w:ind w:firstLine="567"/>
        <w:jc w:val="both"/>
      </w:pPr>
      <w:r w:rsidRPr="00F93930">
        <w:t>в) совокупный размер обязательств по всем договорам, которые заключены членом Ассоциации и исполнение которых на 31 декабря отчетного года не завершено.</w:t>
      </w:r>
    </w:p>
    <w:p w14:paraId="1F647471" w14:textId="77777777" w:rsidR="008E4948" w:rsidRPr="00F93930" w:rsidRDefault="00D66C16" w:rsidP="00F93930">
      <w:pPr>
        <w:pStyle w:val="a3"/>
        <w:tabs>
          <w:tab w:val="left" w:pos="1134"/>
        </w:tabs>
        <w:spacing w:line="276" w:lineRule="auto"/>
        <w:ind w:firstLine="567"/>
        <w:jc w:val="both"/>
      </w:pPr>
      <w:r w:rsidRPr="00F93930">
        <w:t>Член Ассоциации вправе не представлять в Ассоциацию документы, в которых содержится информация, размещаемая в форме открытых данных.</w:t>
      </w:r>
    </w:p>
    <w:p w14:paraId="5E846BCA" w14:textId="77777777" w:rsidR="00624D8F" w:rsidRPr="00257E30" w:rsidRDefault="00624D8F" w:rsidP="00624D8F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257E30">
        <w:rPr>
          <w:sz w:val="24"/>
          <w:szCs w:val="24"/>
        </w:rPr>
        <w:t>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</w:t>
      </w:r>
      <w:r w:rsidRPr="00624D8F">
        <w:rPr>
          <w:sz w:val="24"/>
          <w:szCs w:val="24"/>
        </w:rPr>
        <w:t xml:space="preserve"> </w:t>
      </w:r>
      <w:r w:rsidRPr="00257E30">
        <w:rPr>
          <w:sz w:val="24"/>
          <w:szCs w:val="24"/>
        </w:rPr>
        <w:t>подписью.</w:t>
      </w:r>
    </w:p>
    <w:p w14:paraId="76BD6EF8" w14:textId="125C8541" w:rsidR="00624D8F" w:rsidRPr="00300853" w:rsidRDefault="00624D8F" w:rsidP="00300853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624D8F">
        <w:rPr>
          <w:sz w:val="24"/>
          <w:szCs w:val="24"/>
        </w:rPr>
        <w:t>В случае представления уведомления непосредственно в Ассоциацию, а также при направлении уведомления в виде электронного документа днем его подачи считается день регистрации уведомления в Ассоциации. При направлении уведомления по почте днем его подачи считается день отправки почтового отправления.</w:t>
      </w:r>
    </w:p>
    <w:p w14:paraId="15BE8412" w14:textId="0270CC6F" w:rsidR="008E4948" w:rsidRPr="00300853" w:rsidRDefault="00D66C16" w:rsidP="00300853">
      <w:pPr>
        <w:pStyle w:val="a3"/>
        <w:spacing w:line="276" w:lineRule="auto"/>
      </w:pPr>
      <w:r>
        <w:t>--------------------------------</w:t>
      </w:r>
    </w:p>
    <w:p w14:paraId="48DD71C4" w14:textId="77777777" w:rsidR="008E4948" w:rsidRPr="00300853" w:rsidRDefault="00D66C16" w:rsidP="00F93930">
      <w:pPr>
        <w:spacing w:line="276" w:lineRule="auto"/>
        <w:ind w:firstLine="567"/>
        <w:rPr>
          <w:sz w:val="19"/>
          <w:szCs w:val="19"/>
        </w:rPr>
      </w:pPr>
      <w:bookmarkStart w:id="1" w:name="_bookmark0"/>
      <w:bookmarkEnd w:id="1"/>
      <w:r w:rsidRPr="00300853">
        <w:rPr>
          <w:sz w:val="19"/>
          <w:szCs w:val="19"/>
        </w:rPr>
        <w:t>&lt;*&gt; Учитываются обязательства по договорам в рамках:</w:t>
      </w:r>
    </w:p>
    <w:p w14:paraId="72625420" w14:textId="77777777" w:rsidR="008E4948" w:rsidRPr="00300853" w:rsidRDefault="00D66C16" w:rsidP="00F93930">
      <w:pPr>
        <w:pStyle w:val="a4"/>
        <w:numPr>
          <w:ilvl w:val="0"/>
          <w:numId w:val="2"/>
        </w:numPr>
        <w:tabs>
          <w:tab w:val="left" w:pos="848"/>
        </w:tabs>
        <w:spacing w:line="276" w:lineRule="auto"/>
        <w:ind w:left="0" w:right="0" w:firstLine="567"/>
        <w:rPr>
          <w:sz w:val="19"/>
          <w:szCs w:val="19"/>
        </w:rPr>
      </w:pPr>
      <w:r w:rsidRPr="00300853">
        <w:rPr>
          <w:sz w:val="19"/>
          <w:szCs w:val="19"/>
        </w:rPr>
        <w:t xml:space="preserve">Федерального </w:t>
      </w:r>
      <w:hyperlink r:id="rId9">
        <w:r w:rsidRPr="00300853">
          <w:rPr>
            <w:sz w:val="19"/>
            <w:szCs w:val="19"/>
          </w:rPr>
          <w:t xml:space="preserve">закона </w:t>
        </w:r>
      </w:hyperlink>
      <w:r w:rsidRPr="00300853">
        <w:rPr>
          <w:sz w:val="19"/>
          <w:szCs w:val="19"/>
        </w:rPr>
        <w:t xml:space="preserve">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>
        <w:r w:rsidRPr="00300853">
          <w:rPr>
            <w:sz w:val="19"/>
            <w:szCs w:val="19"/>
          </w:rPr>
          <w:t>пунктами 24</w:t>
        </w:r>
      </w:hyperlink>
      <w:r w:rsidRPr="00300853">
        <w:rPr>
          <w:sz w:val="19"/>
          <w:szCs w:val="19"/>
        </w:rPr>
        <w:t xml:space="preserve"> и </w:t>
      </w:r>
      <w:hyperlink r:id="rId11">
        <w:r w:rsidRPr="00300853">
          <w:rPr>
            <w:sz w:val="19"/>
            <w:szCs w:val="19"/>
          </w:rPr>
          <w:t>25 статьи 93</w:t>
        </w:r>
      </w:hyperlink>
      <w:r w:rsidRPr="00300853">
        <w:rPr>
          <w:sz w:val="19"/>
          <w:szCs w:val="19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</w:t>
      </w:r>
      <w:r w:rsidRPr="00300853">
        <w:rPr>
          <w:spacing w:val="-6"/>
          <w:sz w:val="19"/>
          <w:szCs w:val="19"/>
        </w:rPr>
        <w:t xml:space="preserve"> </w:t>
      </w:r>
      <w:r w:rsidRPr="00300853">
        <w:rPr>
          <w:sz w:val="19"/>
          <w:szCs w:val="19"/>
        </w:rPr>
        <w:t>нужд");</w:t>
      </w:r>
    </w:p>
    <w:p w14:paraId="41424D5B" w14:textId="77777777" w:rsidR="008E4948" w:rsidRPr="00300853" w:rsidRDefault="00D66C16" w:rsidP="00F93930">
      <w:pPr>
        <w:pStyle w:val="a4"/>
        <w:numPr>
          <w:ilvl w:val="0"/>
          <w:numId w:val="2"/>
        </w:numPr>
        <w:tabs>
          <w:tab w:val="left" w:pos="860"/>
        </w:tabs>
        <w:spacing w:line="276" w:lineRule="auto"/>
        <w:ind w:left="0" w:right="0" w:firstLine="567"/>
        <w:rPr>
          <w:sz w:val="19"/>
          <w:szCs w:val="19"/>
        </w:rPr>
      </w:pPr>
      <w:r w:rsidRPr="00300853">
        <w:rPr>
          <w:sz w:val="19"/>
          <w:szCs w:val="19"/>
        </w:rPr>
        <w:t xml:space="preserve">Федерального </w:t>
      </w:r>
      <w:hyperlink r:id="rId12">
        <w:r w:rsidRPr="00300853">
          <w:rPr>
            <w:sz w:val="19"/>
            <w:szCs w:val="19"/>
          </w:rPr>
          <w:t xml:space="preserve">закона </w:t>
        </w:r>
      </w:hyperlink>
      <w:r w:rsidRPr="00300853">
        <w:rPr>
          <w:sz w:val="19"/>
          <w:szCs w:val="19"/>
        </w:rPr>
        <w:t>от 18 июля 2011 г. N 223-ФЗ "О закупках товаров, работ, услуг отдельными видами юридических</w:t>
      </w:r>
      <w:r w:rsidRPr="00300853">
        <w:rPr>
          <w:spacing w:val="-3"/>
          <w:sz w:val="19"/>
          <w:szCs w:val="19"/>
        </w:rPr>
        <w:t xml:space="preserve"> </w:t>
      </w:r>
      <w:r w:rsidRPr="00300853">
        <w:rPr>
          <w:sz w:val="19"/>
          <w:szCs w:val="19"/>
        </w:rPr>
        <w:t>лиц";</w:t>
      </w:r>
    </w:p>
    <w:p w14:paraId="488A9B18" w14:textId="7CEAAFF6" w:rsidR="00030E26" w:rsidRPr="00300853" w:rsidRDefault="00B10256" w:rsidP="00300853">
      <w:pPr>
        <w:pStyle w:val="a4"/>
        <w:numPr>
          <w:ilvl w:val="0"/>
          <w:numId w:val="2"/>
        </w:numPr>
        <w:tabs>
          <w:tab w:val="left" w:pos="911"/>
          <w:tab w:val="left" w:pos="1134"/>
        </w:tabs>
        <w:spacing w:line="276" w:lineRule="auto"/>
        <w:ind w:left="0" w:right="0" w:firstLine="567"/>
        <w:rPr>
          <w:sz w:val="19"/>
          <w:szCs w:val="19"/>
        </w:rPr>
      </w:pPr>
      <w:hyperlink r:id="rId13">
        <w:r w:rsidR="00D66C16" w:rsidRPr="00300853">
          <w:rPr>
            <w:sz w:val="19"/>
            <w:szCs w:val="19"/>
          </w:rPr>
          <w:t>Постановления</w:t>
        </w:r>
      </w:hyperlink>
      <w:r w:rsidR="00D66C16" w:rsidRPr="00300853">
        <w:rPr>
          <w:sz w:val="19"/>
          <w:szCs w:val="19"/>
        </w:rP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</w:t>
      </w:r>
      <w:r w:rsidR="00D66C16" w:rsidRPr="00300853">
        <w:rPr>
          <w:spacing w:val="1"/>
          <w:sz w:val="19"/>
          <w:szCs w:val="19"/>
        </w:rPr>
        <w:t xml:space="preserve"> </w:t>
      </w:r>
      <w:r w:rsidR="00D66C16" w:rsidRPr="00300853">
        <w:rPr>
          <w:sz w:val="19"/>
          <w:szCs w:val="19"/>
        </w:rPr>
        <w:t>домах".</w:t>
      </w:r>
    </w:p>
    <w:p w14:paraId="086CD4AB" w14:textId="0E89018C" w:rsidR="008E4948" w:rsidRPr="00257E30" w:rsidRDefault="00257E30" w:rsidP="00257E30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4.6. </w:t>
      </w:r>
      <w:r w:rsidR="00D66C16" w:rsidRPr="00257E30">
        <w:rPr>
          <w:sz w:val="24"/>
          <w:szCs w:val="24"/>
        </w:rPr>
        <w:t xml:space="preserve">В случае, если член Ассоциации не уведомил Ассоциацию 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 в порядке, установленном законодательством </w:t>
      </w:r>
      <w:r w:rsidR="00624D8F" w:rsidRPr="00F93930">
        <w:rPr>
          <w:sz w:val="24"/>
          <w:szCs w:val="24"/>
        </w:rPr>
        <w:t>Р</w:t>
      </w:r>
      <w:r w:rsidR="00624D8F">
        <w:rPr>
          <w:sz w:val="24"/>
          <w:szCs w:val="24"/>
        </w:rPr>
        <w:t xml:space="preserve">оссийской </w:t>
      </w:r>
      <w:r w:rsidR="00624D8F" w:rsidRPr="00F93930">
        <w:rPr>
          <w:sz w:val="24"/>
          <w:szCs w:val="24"/>
        </w:rPr>
        <w:t>Ф</w:t>
      </w:r>
      <w:r w:rsidR="00624D8F">
        <w:rPr>
          <w:sz w:val="24"/>
          <w:szCs w:val="24"/>
        </w:rPr>
        <w:t>едерации</w:t>
      </w:r>
      <w:r w:rsidR="00D66C16" w:rsidRPr="00257E30">
        <w:rPr>
          <w:sz w:val="24"/>
          <w:szCs w:val="24"/>
        </w:rPr>
        <w:t xml:space="preserve"> и Положением, Ассоциация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</w:t>
      </w:r>
      <w:r w:rsidR="00D66C16" w:rsidRPr="00257E30">
        <w:rPr>
          <w:spacing w:val="1"/>
          <w:sz w:val="24"/>
          <w:szCs w:val="24"/>
        </w:rPr>
        <w:t xml:space="preserve"> </w:t>
      </w:r>
      <w:r w:rsidR="00D66C16" w:rsidRPr="00257E30">
        <w:rPr>
          <w:sz w:val="24"/>
          <w:szCs w:val="24"/>
        </w:rPr>
        <w:t>заказчиками.</w:t>
      </w:r>
    </w:p>
    <w:p w14:paraId="52275BA4" w14:textId="5C5719B3" w:rsidR="008E4948" w:rsidRPr="00AF44F6" w:rsidRDefault="00AF44F6" w:rsidP="00AF44F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4.7. </w:t>
      </w:r>
      <w:r w:rsidR="00D66C16" w:rsidRPr="00AF44F6">
        <w:rPr>
          <w:sz w:val="24"/>
          <w:szCs w:val="24"/>
        </w:rPr>
        <w:t xml:space="preserve">Ассоциация в порядке, установленном Градостроительным кодексом </w:t>
      </w:r>
      <w:r w:rsidR="00624D8F" w:rsidRPr="00F93930">
        <w:rPr>
          <w:sz w:val="24"/>
          <w:szCs w:val="24"/>
        </w:rPr>
        <w:t>Р</w:t>
      </w:r>
      <w:r w:rsidR="00624D8F">
        <w:rPr>
          <w:sz w:val="24"/>
          <w:szCs w:val="24"/>
        </w:rPr>
        <w:t xml:space="preserve">оссийской </w:t>
      </w:r>
      <w:r w:rsidR="00624D8F" w:rsidRPr="00F93930">
        <w:rPr>
          <w:sz w:val="24"/>
          <w:szCs w:val="24"/>
        </w:rPr>
        <w:t>Ф</w:t>
      </w:r>
      <w:r w:rsidR="00624D8F">
        <w:rPr>
          <w:sz w:val="24"/>
          <w:szCs w:val="24"/>
        </w:rPr>
        <w:t>едерации</w:t>
      </w:r>
      <w:r w:rsidR="00D66C16" w:rsidRPr="00AF44F6">
        <w:rPr>
          <w:sz w:val="24"/>
          <w:szCs w:val="24"/>
        </w:rPr>
        <w:t xml:space="preserve"> и Положением о контроле за деятельностью членов Ассоциации, проводит проверку соответствия</w:t>
      </w:r>
      <w:r w:rsidR="00D66C16" w:rsidRPr="00AF44F6">
        <w:rPr>
          <w:spacing w:val="9"/>
          <w:sz w:val="24"/>
          <w:szCs w:val="24"/>
        </w:rPr>
        <w:t xml:space="preserve"> </w:t>
      </w:r>
      <w:r w:rsidR="00D66C16" w:rsidRPr="00AF44F6">
        <w:rPr>
          <w:sz w:val="24"/>
          <w:szCs w:val="24"/>
        </w:rPr>
        <w:t>фактического</w:t>
      </w:r>
      <w:r w:rsidR="00D66C16" w:rsidRPr="00AF44F6">
        <w:rPr>
          <w:spacing w:val="9"/>
          <w:sz w:val="24"/>
          <w:szCs w:val="24"/>
        </w:rPr>
        <w:t xml:space="preserve"> </w:t>
      </w:r>
      <w:r w:rsidR="00D66C16" w:rsidRPr="00AF44F6">
        <w:rPr>
          <w:sz w:val="24"/>
          <w:szCs w:val="24"/>
        </w:rPr>
        <w:t>совокупного</w:t>
      </w:r>
      <w:r w:rsidR="00D66C16" w:rsidRPr="00AF44F6">
        <w:rPr>
          <w:spacing w:val="11"/>
          <w:sz w:val="24"/>
          <w:szCs w:val="24"/>
        </w:rPr>
        <w:t xml:space="preserve"> </w:t>
      </w:r>
      <w:r w:rsidR="00D66C16" w:rsidRPr="00AF44F6">
        <w:rPr>
          <w:sz w:val="24"/>
          <w:szCs w:val="24"/>
        </w:rPr>
        <w:t>размера</w:t>
      </w:r>
      <w:r w:rsidR="00D66C16" w:rsidRPr="00AF44F6">
        <w:rPr>
          <w:spacing w:val="8"/>
          <w:sz w:val="24"/>
          <w:szCs w:val="24"/>
        </w:rPr>
        <w:t xml:space="preserve"> </w:t>
      </w:r>
      <w:r w:rsidR="00D66C16" w:rsidRPr="00AF44F6">
        <w:rPr>
          <w:sz w:val="24"/>
          <w:szCs w:val="24"/>
        </w:rPr>
        <w:t>обязательств</w:t>
      </w:r>
      <w:r w:rsidR="00D66C16" w:rsidRPr="00AF44F6">
        <w:rPr>
          <w:spacing w:val="10"/>
          <w:sz w:val="24"/>
          <w:szCs w:val="24"/>
        </w:rPr>
        <w:t xml:space="preserve"> </w:t>
      </w:r>
      <w:r w:rsidR="00D66C16" w:rsidRPr="00AF44F6">
        <w:rPr>
          <w:sz w:val="24"/>
          <w:szCs w:val="24"/>
        </w:rPr>
        <w:t>по</w:t>
      </w:r>
      <w:r w:rsidR="00D66C16" w:rsidRPr="00AF44F6">
        <w:rPr>
          <w:spacing w:val="9"/>
          <w:sz w:val="24"/>
          <w:szCs w:val="24"/>
        </w:rPr>
        <w:t xml:space="preserve"> </w:t>
      </w:r>
      <w:r w:rsidR="00D66C16" w:rsidRPr="00AF44F6">
        <w:rPr>
          <w:sz w:val="24"/>
          <w:szCs w:val="24"/>
        </w:rPr>
        <w:t>договорам</w:t>
      </w:r>
      <w:r w:rsidR="00F93930" w:rsidRPr="00AF44F6">
        <w:rPr>
          <w:sz w:val="24"/>
          <w:szCs w:val="24"/>
        </w:rPr>
        <w:t xml:space="preserve"> </w:t>
      </w:r>
      <w:r w:rsidR="00D66C16" w:rsidRPr="00AF44F6">
        <w:rPr>
          <w:sz w:val="24"/>
          <w:szCs w:val="24"/>
        </w:rPr>
        <w:t>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="00624D8F">
        <w:rPr>
          <w:sz w:val="24"/>
          <w:szCs w:val="24"/>
        </w:rPr>
        <w:t>,</w:t>
      </w:r>
      <w:r w:rsidR="00D66C16" w:rsidRPr="00AF44F6">
        <w:rPr>
          <w:sz w:val="24"/>
          <w:szCs w:val="24"/>
        </w:rPr>
        <w:t xml:space="preserve"> в соответствии со статьей 55.13 Градостроительного кодекса </w:t>
      </w:r>
      <w:r w:rsidR="00624D8F" w:rsidRPr="00F93930">
        <w:rPr>
          <w:sz w:val="24"/>
          <w:szCs w:val="24"/>
        </w:rPr>
        <w:t>Р</w:t>
      </w:r>
      <w:r w:rsidR="00624D8F">
        <w:rPr>
          <w:sz w:val="24"/>
          <w:szCs w:val="24"/>
        </w:rPr>
        <w:t xml:space="preserve">оссийской </w:t>
      </w:r>
      <w:r w:rsidR="00624D8F" w:rsidRPr="00F93930">
        <w:rPr>
          <w:sz w:val="24"/>
          <w:szCs w:val="24"/>
        </w:rPr>
        <w:t>Ф</w:t>
      </w:r>
      <w:r w:rsidR="00624D8F">
        <w:rPr>
          <w:sz w:val="24"/>
          <w:szCs w:val="24"/>
        </w:rPr>
        <w:t>едерации</w:t>
      </w:r>
      <w:r w:rsidR="00D66C16" w:rsidRPr="00AF44F6">
        <w:rPr>
          <w:sz w:val="24"/>
          <w:szCs w:val="24"/>
        </w:rPr>
        <w:t>.</w:t>
      </w:r>
    </w:p>
    <w:p w14:paraId="4AF39345" w14:textId="77777777" w:rsidR="008E4948" w:rsidRPr="00F93930" w:rsidRDefault="008E4948" w:rsidP="00F93930">
      <w:pPr>
        <w:pStyle w:val="a3"/>
        <w:tabs>
          <w:tab w:val="left" w:pos="1134"/>
        </w:tabs>
        <w:spacing w:line="276" w:lineRule="auto"/>
        <w:ind w:firstLine="567"/>
      </w:pPr>
    </w:p>
    <w:p w14:paraId="7D659F18" w14:textId="77777777" w:rsidR="008E4948" w:rsidRPr="00F93930" w:rsidRDefault="00D66C16" w:rsidP="00AF44F6">
      <w:pPr>
        <w:pStyle w:val="21"/>
        <w:tabs>
          <w:tab w:val="left" w:pos="1134"/>
        </w:tabs>
        <w:spacing w:line="276" w:lineRule="auto"/>
        <w:ind w:left="0" w:firstLine="567"/>
        <w:jc w:val="center"/>
      </w:pPr>
      <w:r w:rsidRPr="00F93930">
        <w:t>5. Заключительные положения</w:t>
      </w:r>
    </w:p>
    <w:p w14:paraId="3E95648A" w14:textId="77777777" w:rsidR="008E4948" w:rsidRPr="00F93930" w:rsidRDefault="008E4948" w:rsidP="00F93930">
      <w:pPr>
        <w:pStyle w:val="a3"/>
        <w:tabs>
          <w:tab w:val="left" w:pos="1134"/>
        </w:tabs>
        <w:spacing w:line="276" w:lineRule="auto"/>
        <w:ind w:firstLine="567"/>
        <w:rPr>
          <w:b/>
        </w:rPr>
      </w:pPr>
    </w:p>
    <w:p w14:paraId="1FD366BA" w14:textId="580A4F04" w:rsidR="0073451F" w:rsidRPr="0073451F" w:rsidRDefault="0073451F" w:rsidP="0073451F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right="0" w:firstLine="567"/>
        <w:rPr>
          <w:sz w:val="24"/>
          <w:szCs w:val="24"/>
        </w:rPr>
      </w:pPr>
      <w:r w:rsidRPr="0073451F">
        <w:rPr>
          <w:sz w:val="24"/>
          <w:szCs w:val="24"/>
        </w:rPr>
        <w:t xml:space="preserve">Положение, </w:t>
      </w:r>
      <w:r w:rsidR="00624D8F">
        <w:rPr>
          <w:sz w:val="24"/>
          <w:szCs w:val="24"/>
        </w:rPr>
        <w:t>и</w:t>
      </w:r>
      <w:r w:rsidRPr="0073451F">
        <w:rPr>
          <w:sz w:val="24"/>
          <w:szCs w:val="24"/>
        </w:rPr>
        <w:t>зменения, внесенные в Положение, решения о признании утратившим силу Положения вступают в силу со дня внесения сведений о них в государственный реестр саморегулируемых организаций.</w:t>
      </w:r>
    </w:p>
    <w:p w14:paraId="78B24656" w14:textId="7161E43A" w:rsidR="008E4948" w:rsidRDefault="00D66C16" w:rsidP="00F93930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right="0" w:firstLine="567"/>
        <w:rPr>
          <w:sz w:val="24"/>
          <w:szCs w:val="24"/>
        </w:rPr>
      </w:pPr>
      <w:r w:rsidRPr="00F93930">
        <w:rPr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Положением, то в этой части применяются правила, установленные законами и иными нормативными актами Российской Федерации, а также Уставом</w:t>
      </w:r>
      <w:r w:rsidRPr="00F93930">
        <w:rPr>
          <w:spacing w:val="-4"/>
          <w:sz w:val="24"/>
          <w:szCs w:val="24"/>
        </w:rPr>
        <w:t xml:space="preserve"> </w:t>
      </w:r>
      <w:r w:rsidRPr="00F93930">
        <w:rPr>
          <w:sz w:val="24"/>
          <w:szCs w:val="24"/>
        </w:rPr>
        <w:t>Ассоциации.</w:t>
      </w:r>
    </w:p>
    <w:p w14:paraId="6A41424F" w14:textId="63E6D014" w:rsidR="008E4948" w:rsidRDefault="00F26C92" w:rsidP="00F26C92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0" w:right="0" w:firstLine="567"/>
        <w:rPr>
          <w:sz w:val="24"/>
          <w:szCs w:val="24"/>
        </w:rPr>
      </w:pPr>
      <w:r w:rsidRPr="00624D8F">
        <w:rPr>
          <w:sz w:val="24"/>
          <w:szCs w:val="24"/>
        </w:rPr>
        <w:t>Положение, изменения, внес</w:t>
      </w:r>
      <w:r w:rsidR="009F52CB" w:rsidRPr="00624D8F">
        <w:rPr>
          <w:sz w:val="24"/>
          <w:szCs w:val="24"/>
        </w:rPr>
        <w:t>е</w:t>
      </w:r>
      <w:r w:rsidRPr="00624D8F">
        <w:rPr>
          <w:sz w:val="24"/>
          <w:szCs w:val="24"/>
        </w:rPr>
        <w:t>нные в Положение, в срок не позднее чем через три рабочих дня со дня их принятия подлежат размещению на офици</w:t>
      </w:r>
      <w:r w:rsidR="00257D4C">
        <w:rPr>
          <w:sz w:val="24"/>
          <w:szCs w:val="24"/>
        </w:rPr>
        <w:t>альном сайте Ассоциации в сети «</w:t>
      </w:r>
      <w:r w:rsidRPr="00624D8F">
        <w:rPr>
          <w:sz w:val="24"/>
          <w:szCs w:val="24"/>
        </w:rPr>
        <w:t>Интернет</w:t>
      </w:r>
      <w:r w:rsidR="00257D4C">
        <w:rPr>
          <w:sz w:val="24"/>
          <w:szCs w:val="24"/>
        </w:rPr>
        <w:t>»</w:t>
      </w:r>
      <w:r w:rsidRPr="00624D8F">
        <w:rPr>
          <w:sz w:val="24"/>
          <w:szCs w:val="24"/>
        </w:rPr>
        <w:t xml:space="preserve">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278A5F46" w14:textId="531FF31E" w:rsidR="006C4808" w:rsidRDefault="00A83B2E" w:rsidP="006C4808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40D577C3" wp14:editId="72ACDC67">
            <wp:simplePos x="0" y="0"/>
            <wp:positionH relativeFrom="column">
              <wp:posOffset>3796665</wp:posOffset>
            </wp:positionH>
            <wp:positionV relativeFrom="paragraph">
              <wp:posOffset>6985</wp:posOffset>
            </wp:positionV>
            <wp:extent cx="942975" cy="13639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3B8E3" w14:textId="454B8E86" w:rsidR="006C4808" w:rsidRDefault="00A83B2E" w:rsidP="006C4808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50AF3911" wp14:editId="5EB6D997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1647825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54116" w14:textId="078A58B5" w:rsidR="006C4808" w:rsidRPr="00F41702" w:rsidRDefault="006C4808" w:rsidP="006C4808">
      <w:pPr>
        <w:tabs>
          <w:tab w:val="left" w:pos="993"/>
        </w:tabs>
        <w:rPr>
          <w:b/>
          <w:sz w:val="24"/>
          <w:szCs w:val="24"/>
        </w:rPr>
      </w:pPr>
      <w:r w:rsidRPr="00F41702">
        <w:rPr>
          <w:b/>
          <w:sz w:val="24"/>
          <w:szCs w:val="24"/>
        </w:rPr>
        <w:t xml:space="preserve">Председатель Правления                                                          </w:t>
      </w:r>
    </w:p>
    <w:p w14:paraId="128EAD7B" w14:textId="3844DFD4" w:rsidR="006C4808" w:rsidRPr="00F41702" w:rsidRDefault="006C4808" w:rsidP="006C4808">
      <w:pPr>
        <w:tabs>
          <w:tab w:val="left" w:pos="1100"/>
        </w:tabs>
        <w:ind w:right="113"/>
        <w:rPr>
          <w:sz w:val="24"/>
        </w:rPr>
      </w:pPr>
      <w:r>
        <w:rPr>
          <w:b/>
          <w:sz w:val="24"/>
          <w:szCs w:val="24"/>
        </w:rPr>
        <w:t>Ассоциации «Приволжская гильдия строителей»                                        Гришкин И.А.</w:t>
      </w:r>
    </w:p>
    <w:p w14:paraId="07D58E00" w14:textId="1E4C52FA" w:rsidR="006C4808" w:rsidRPr="006C4808" w:rsidRDefault="006C4808" w:rsidP="006C4808">
      <w:pPr>
        <w:tabs>
          <w:tab w:val="left" w:pos="1134"/>
        </w:tabs>
        <w:spacing w:line="276" w:lineRule="auto"/>
        <w:rPr>
          <w:sz w:val="24"/>
          <w:szCs w:val="24"/>
        </w:rPr>
      </w:pPr>
    </w:p>
    <w:sectPr w:rsidR="006C4808" w:rsidRPr="006C4808" w:rsidSect="00F93930">
      <w:footerReference w:type="default" r:id="rId16"/>
      <w:pgSz w:w="11910" w:h="16840"/>
      <w:pgMar w:top="851" w:right="737" w:bottom="851" w:left="1701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5ED0D" w14:textId="77777777" w:rsidR="006C4808" w:rsidRDefault="006C4808" w:rsidP="008E4948">
      <w:r>
        <w:separator/>
      </w:r>
    </w:p>
  </w:endnote>
  <w:endnote w:type="continuationSeparator" w:id="0">
    <w:p w14:paraId="21D63BD4" w14:textId="77777777" w:rsidR="006C4808" w:rsidRDefault="006C4808" w:rsidP="008E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89A16" w14:textId="1D3DAB9B" w:rsidR="006C4808" w:rsidRDefault="00B1025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3AF3D" wp14:editId="7614F666">
              <wp:simplePos x="0" y="0"/>
              <wp:positionH relativeFrom="page">
                <wp:posOffset>6974205</wp:posOffset>
              </wp:positionH>
              <wp:positionV relativeFrom="page">
                <wp:posOffset>10163175</wp:posOffset>
              </wp:positionV>
              <wp:extent cx="121920" cy="165735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6701B" w14:textId="77777777" w:rsidR="006C4808" w:rsidRDefault="006C480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25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15pt;margin-top:80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" filled="f" stroked="f">
              <v:textbox inset="0,0,0,0">
                <w:txbxContent>
                  <w:p w14:paraId="2DB6701B" w14:textId="77777777" w:rsidR="006C4808" w:rsidRDefault="006C480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25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77EC" w14:textId="77777777" w:rsidR="006C4808" w:rsidRDefault="006C4808" w:rsidP="008E4948">
      <w:r>
        <w:separator/>
      </w:r>
    </w:p>
  </w:footnote>
  <w:footnote w:type="continuationSeparator" w:id="0">
    <w:p w14:paraId="4946B443" w14:textId="77777777" w:rsidR="006C4808" w:rsidRDefault="006C4808" w:rsidP="008E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69C"/>
    <w:multiLevelType w:val="multilevel"/>
    <w:tmpl w:val="6DE2E69A"/>
    <w:lvl w:ilvl="0">
      <w:start w:val="7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">
    <w:nsid w:val="114821C8"/>
    <w:multiLevelType w:val="multilevel"/>
    <w:tmpl w:val="6282AC08"/>
    <w:lvl w:ilvl="0">
      <w:start w:val="5"/>
      <w:numFmt w:val="decimal"/>
      <w:lvlText w:val="%1"/>
      <w:lvlJc w:val="left"/>
      <w:pPr>
        <w:ind w:left="10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2">
    <w:nsid w:val="239556CC"/>
    <w:multiLevelType w:val="multilevel"/>
    <w:tmpl w:val="47F60FB4"/>
    <w:lvl w:ilvl="0">
      <w:start w:val="4"/>
      <w:numFmt w:val="decimal"/>
      <w:lvlText w:val="%1"/>
      <w:lvlJc w:val="left"/>
      <w:pPr>
        <w:ind w:left="102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52"/>
      </w:pPr>
      <w:rPr>
        <w:rFonts w:hint="default"/>
        <w:lang w:val="ru-RU" w:eastAsia="ru-RU" w:bidi="ru-RU"/>
      </w:rPr>
    </w:lvl>
  </w:abstractNum>
  <w:abstractNum w:abstractNumId="3">
    <w:nsid w:val="30F9046E"/>
    <w:multiLevelType w:val="hybridMultilevel"/>
    <w:tmpl w:val="DE14466C"/>
    <w:lvl w:ilvl="0" w:tplc="DACC75BA">
      <w:start w:val="3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3C1C3A48"/>
    <w:multiLevelType w:val="multilevel"/>
    <w:tmpl w:val="DFC06946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63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63"/>
      </w:pPr>
      <w:rPr>
        <w:rFonts w:hint="default"/>
        <w:lang w:val="ru-RU" w:eastAsia="ru-RU" w:bidi="ru-RU"/>
      </w:rPr>
    </w:lvl>
  </w:abstractNum>
  <w:abstractNum w:abstractNumId="5">
    <w:nsid w:val="3CB070E9"/>
    <w:multiLevelType w:val="multilevel"/>
    <w:tmpl w:val="33C81016"/>
    <w:lvl w:ilvl="0">
      <w:start w:val="1"/>
      <w:numFmt w:val="decimal"/>
      <w:lvlText w:val="%1"/>
      <w:lvlJc w:val="left"/>
      <w:pPr>
        <w:ind w:left="1239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9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5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7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430"/>
      </w:pPr>
      <w:rPr>
        <w:rFonts w:hint="default"/>
        <w:lang w:val="ru-RU" w:eastAsia="ru-RU" w:bidi="ru-RU"/>
      </w:rPr>
    </w:lvl>
  </w:abstractNum>
  <w:abstractNum w:abstractNumId="6">
    <w:nsid w:val="4C7B596D"/>
    <w:multiLevelType w:val="multilevel"/>
    <w:tmpl w:val="F378E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69F35BC9"/>
    <w:multiLevelType w:val="hybridMultilevel"/>
    <w:tmpl w:val="03D4406E"/>
    <w:lvl w:ilvl="0" w:tplc="0FC424A4">
      <w:numFmt w:val="bullet"/>
      <w:lvlText w:val="о"/>
      <w:lvlJc w:val="left"/>
      <w:pPr>
        <w:ind w:left="1698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309C5844">
      <w:start w:val="1"/>
      <w:numFmt w:val="decimal"/>
      <w:lvlText w:val="%2."/>
      <w:lvlJc w:val="left"/>
      <w:pPr>
        <w:ind w:left="3892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2" w:tplc="826CFBBA">
      <w:numFmt w:val="bullet"/>
      <w:lvlText w:val="•"/>
      <w:lvlJc w:val="left"/>
      <w:pPr>
        <w:ind w:left="4529" w:hanging="240"/>
      </w:pPr>
      <w:rPr>
        <w:rFonts w:hint="default"/>
        <w:lang w:val="ru-RU" w:eastAsia="ru-RU" w:bidi="ru-RU"/>
      </w:rPr>
    </w:lvl>
    <w:lvl w:ilvl="3" w:tplc="BF2A433A">
      <w:numFmt w:val="bullet"/>
      <w:lvlText w:val="•"/>
      <w:lvlJc w:val="left"/>
      <w:pPr>
        <w:ind w:left="5159" w:hanging="240"/>
      </w:pPr>
      <w:rPr>
        <w:rFonts w:hint="default"/>
        <w:lang w:val="ru-RU" w:eastAsia="ru-RU" w:bidi="ru-RU"/>
      </w:rPr>
    </w:lvl>
    <w:lvl w:ilvl="4" w:tplc="9C0C0D94">
      <w:numFmt w:val="bullet"/>
      <w:lvlText w:val="•"/>
      <w:lvlJc w:val="left"/>
      <w:pPr>
        <w:ind w:left="5788" w:hanging="240"/>
      </w:pPr>
      <w:rPr>
        <w:rFonts w:hint="default"/>
        <w:lang w:val="ru-RU" w:eastAsia="ru-RU" w:bidi="ru-RU"/>
      </w:rPr>
    </w:lvl>
    <w:lvl w:ilvl="5" w:tplc="6C86D978">
      <w:numFmt w:val="bullet"/>
      <w:lvlText w:val="•"/>
      <w:lvlJc w:val="left"/>
      <w:pPr>
        <w:ind w:left="6418" w:hanging="240"/>
      </w:pPr>
      <w:rPr>
        <w:rFonts w:hint="default"/>
        <w:lang w:val="ru-RU" w:eastAsia="ru-RU" w:bidi="ru-RU"/>
      </w:rPr>
    </w:lvl>
    <w:lvl w:ilvl="6" w:tplc="708411A0">
      <w:numFmt w:val="bullet"/>
      <w:lvlText w:val="•"/>
      <w:lvlJc w:val="left"/>
      <w:pPr>
        <w:ind w:left="7048" w:hanging="240"/>
      </w:pPr>
      <w:rPr>
        <w:rFonts w:hint="default"/>
        <w:lang w:val="ru-RU" w:eastAsia="ru-RU" w:bidi="ru-RU"/>
      </w:rPr>
    </w:lvl>
    <w:lvl w:ilvl="7" w:tplc="7B4C78BC">
      <w:numFmt w:val="bullet"/>
      <w:lvlText w:val="•"/>
      <w:lvlJc w:val="left"/>
      <w:pPr>
        <w:ind w:left="7677" w:hanging="240"/>
      </w:pPr>
      <w:rPr>
        <w:rFonts w:hint="default"/>
        <w:lang w:val="ru-RU" w:eastAsia="ru-RU" w:bidi="ru-RU"/>
      </w:rPr>
    </w:lvl>
    <w:lvl w:ilvl="8" w:tplc="5E3EED78">
      <w:numFmt w:val="bullet"/>
      <w:lvlText w:val="•"/>
      <w:lvlJc w:val="left"/>
      <w:pPr>
        <w:ind w:left="8307" w:hanging="240"/>
      </w:pPr>
      <w:rPr>
        <w:rFonts w:hint="default"/>
        <w:lang w:val="ru-RU" w:eastAsia="ru-RU" w:bidi="ru-RU"/>
      </w:rPr>
    </w:lvl>
  </w:abstractNum>
  <w:abstractNum w:abstractNumId="8">
    <w:nsid w:val="703C0C48"/>
    <w:multiLevelType w:val="hybridMultilevel"/>
    <w:tmpl w:val="AB80CD04"/>
    <w:lvl w:ilvl="0" w:tplc="91947D94">
      <w:start w:val="1"/>
      <w:numFmt w:val="decimal"/>
      <w:lvlText w:val="%1."/>
      <w:lvlJc w:val="left"/>
      <w:pPr>
        <w:ind w:left="102" w:hanging="2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C94DA44">
      <w:numFmt w:val="bullet"/>
      <w:lvlText w:val="•"/>
      <w:lvlJc w:val="left"/>
      <w:pPr>
        <w:ind w:left="3320" w:hanging="206"/>
      </w:pPr>
      <w:rPr>
        <w:rFonts w:hint="default"/>
        <w:lang w:val="ru-RU" w:eastAsia="ru-RU" w:bidi="ru-RU"/>
      </w:rPr>
    </w:lvl>
    <w:lvl w:ilvl="2" w:tplc="EDE03A4A">
      <w:numFmt w:val="bullet"/>
      <w:lvlText w:val="•"/>
      <w:lvlJc w:val="left"/>
      <w:pPr>
        <w:ind w:left="4014" w:hanging="206"/>
      </w:pPr>
      <w:rPr>
        <w:rFonts w:hint="default"/>
        <w:lang w:val="ru-RU" w:eastAsia="ru-RU" w:bidi="ru-RU"/>
      </w:rPr>
    </w:lvl>
    <w:lvl w:ilvl="3" w:tplc="83C8384E">
      <w:numFmt w:val="bullet"/>
      <w:lvlText w:val="•"/>
      <w:lvlJc w:val="left"/>
      <w:pPr>
        <w:ind w:left="4708" w:hanging="206"/>
      </w:pPr>
      <w:rPr>
        <w:rFonts w:hint="default"/>
        <w:lang w:val="ru-RU" w:eastAsia="ru-RU" w:bidi="ru-RU"/>
      </w:rPr>
    </w:lvl>
    <w:lvl w:ilvl="4" w:tplc="7F7EAC7E">
      <w:numFmt w:val="bullet"/>
      <w:lvlText w:val="•"/>
      <w:lvlJc w:val="left"/>
      <w:pPr>
        <w:ind w:left="5402" w:hanging="206"/>
      </w:pPr>
      <w:rPr>
        <w:rFonts w:hint="default"/>
        <w:lang w:val="ru-RU" w:eastAsia="ru-RU" w:bidi="ru-RU"/>
      </w:rPr>
    </w:lvl>
    <w:lvl w:ilvl="5" w:tplc="C91CB194">
      <w:numFmt w:val="bullet"/>
      <w:lvlText w:val="•"/>
      <w:lvlJc w:val="left"/>
      <w:pPr>
        <w:ind w:left="6096" w:hanging="206"/>
      </w:pPr>
      <w:rPr>
        <w:rFonts w:hint="default"/>
        <w:lang w:val="ru-RU" w:eastAsia="ru-RU" w:bidi="ru-RU"/>
      </w:rPr>
    </w:lvl>
    <w:lvl w:ilvl="6" w:tplc="F57637E0">
      <w:numFmt w:val="bullet"/>
      <w:lvlText w:val="•"/>
      <w:lvlJc w:val="left"/>
      <w:pPr>
        <w:ind w:left="6790" w:hanging="206"/>
      </w:pPr>
      <w:rPr>
        <w:rFonts w:hint="default"/>
        <w:lang w:val="ru-RU" w:eastAsia="ru-RU" w:bidi="ru-RU"/>
      </w:rPr>
    </w:lvl>
    <w:lvl w:ilvl="7" w:tplc="119AA6E2">
      <w:numFmt w:val="bullet"/>
      <w:lvlText w:val="•"/>
      <w:lvlJc w:val="left"/>
      <w:pPr>
        <w:ind w:left="7484" w:hanging="206"/>
      </w:pPr>
      <w:rPr>
        <w:rFonts w:hint="default"/>
        <w:lang w:val="ru-RU" w:eastAsia="ru-RU" w:bidi="ru-RU"/>
      </w:rPr>
    </w:lvl>
    <w:lvl w:ilvl="8" w:tplc="948AE860">
      <w:numFmt w:val="bullet"/>
      <w:lvlText w:val="•"/>
      <w:lvlJc w:val="left"/>
      <w:pPr>
        <w:ind w:left="8178" w:hanging="206"/>
      </w:pPr>
      <w:rPr>
        <w:rFonts w:hint="default"/>
        <w:lang w:val="ru-RU" w:eastAsia="ru-RU" w:bidi="ru-RU"/>
      </w:rPr>
    </w:lvl>
  </w:abstractNum>
  <w:abstractNum w:abstractNumId="9">
    <w:nsid w:val="781A4D72"/>
    <w:multiLevelType w:val="multilevel"/>
    <w:tmpl w:val="9B66FE8E"/>
    <w:lvl w:ilvl="0">
      <w:start w:val="3"/>
      <w:numFmt w:val="decimal"/>
      <w:lvlText w:val="%1"/>
      <w:lvlJc w:val="left"/>
      <w:pPr>
        <w:ind w:left="102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7"/>
      </w:pPr>
      <w:rPr>
        <w:rFonts w:hint="default"/>
        <w:lang w:val="ru-RU" w:eastAsia="ru-RU" w:bidi="ru-RU"/>
      </w:rPr>
    </w:lvl>
  </w:abstractNum>
  <w:abstractNum w:abstractNumId="10">
    <w:nsid w:val="78534CFF"/>
    <w:multiLevelType w:val="hybridMultilevel"/>
    <w:tmpl w:val="4A4824FC"/>
    <w:lvl w:ilvl="0" w:tplc="77347A74">
      <w:start w:val="2020"/>
      <w:numFmt w:val="decimal"/>
      <w:lvlText w:val="%1"/>
      <w:lvlJc w:val="left"/>
      <w:pPr>
        <w:ind w:left="114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48"/>
    <w:rsid w:val="00025F39"/>
    <w:rsid w:val="00030E26"/>
    <w:rsid w:val="0004737B"/>
    <w:rsid w:val="000514E8"/>
    <w:rsid w:val="0007219C"/>
    <w:rsid w:val="000D0FE4"/>
    <w:rsid w:val="000E2D77"/>
    <w:rsid w:val="001D1ABA"/>
    <w:rsid w:val="00201FB9"/>
    <w:rsid w:val="00257D4C"/>
    <w:rsid w:val="00257E30"/>
    <w:rsid w:val="002622ED"/>
    <w:rsid w:val="0026339C"/>
    <w:rsid w:val="002820D3"/>
    <w:rsid w:val="002D6DD8"/>
    <w:rsid w:val="002F39C8"/>
    <w:rsid w:val="00300853"/>
    <w:rsid w:val="003A3154"/>
    <w:rsid w:val="003F11D5"/>
    <w:rsid w:val="004A67F2"/>
    <w:rsid w:val="004E0AC5"/>
    <w:rsid w:val="00514F03"/>
    <w:rsid w:val="00624D8F"/>
    <w:rsid w:val="00665D7E"/>
    <w:rsid w:val="00691B13"/>
    <w:rsid w:val="006A6523"/>
    <w:rsid w:val="006C4808"/>
    <w:rsid w:val="006F2662"/>
    <w:rsid w:val="0073451F"/>
    <w:rsid w:val="00752D5C"/>
    <w:rsid w:val="00777DD0"/>
    <w:rsid w:val="007D2D62"/>
    <w:rsid w:val="00851359"/>
    <w:rsid w:val="008621FC"/>
    <w:rsid w:val="00864FC0"/>
    <w:rsid w:val="008E4948"/>
    <w:rsid w:val="009314D0"/>
    <w:rsid w:val="009360F4"/>
    <w:rsid w:val="009A20E9"/>
    <w:rsid w:val="009A2AAA"/>
    <w:rsid w:val="009F52CB"/>
    <w:rsid w:val="00A83B2E"/>
    <w:rsid w:val="00AA4725"/>
    <w:rsid w:val="00AB02E6"/>
    <w:rsid w:val="00AF44F6"/>
    <w:rsid w:val="00B10256"/>
    <w:rsid w:val="00BB4B25"/>
    <w:rsid w:val="00C05726"/>
    <w:rsid w:val="00C5085A"/>
    <w:rsid w:val="00D66C16"/>
    <w:rsid w:val="00D75EF6"/>
    <w:rsid w:val="00DF6AAD"/>
    <w:rsid w:val="00E4424F"/>
    <w:rsid w:val="00E539D7"/>
    <w:rsid w:val="00EC129A"/>
    <w:rsid w:val="00F26C92"/>
    <w:rsid w:val="00F54180"/>
    <w:rsid w:val="00F93930"/>
    <w:rsid w:val="00F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65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9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94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E4948"/>
    <w:pPr>
      <w:ind w:left="663" w:right="5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8E4948"/>
    <w:pPr>
      <w:ind w:left="246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4948"/>
    <w:pPr>
      <w:ind w:left="102" w:right="107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8E4948"/>
  </w:style>
  <w:style w:type="paragraph" w:styleId="a5">
    <w:name w:val="No Spacing"/>
    <w:uiPriority w:val="1"/>
    <w:qFormat/>
    <w:rsid w:val="00624D8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3F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11D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F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11D5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9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94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E4948"/>
    <w:pPr>
      <w:ind w:left="663" w:right="5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8E4948"/>
    <w:pPr>
      <w:ind w:left="246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4948"/>
    <w:pPr>
      <w:ind w:left="102" w:right="107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8E4948"/>
  </w:style>
  <w:style w:type="paragraph" w:styleId="a5">
    <w:name w:val="No Spacing"/>
    <w:uiPriority w:val="1"/>
    <w:qFormat/>
    <w:rsid w:val="00624D8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3F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11D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F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11D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F72A7F7D209FF4723CB4A35AB4A6CE865A14EFF500FD50D4F70DCC2A72v6R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F72A7F7D209FF4723CB4A35AB4A6CE865A1BEFF200FA50D4F70DCC2A72v6R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F72A7F7D209FF4723CB4A35AB4A6CE865A1BEFF000F550D4F70DCC2A726406BF6576A84Fv1R2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%3DF72A7F7D209FF4723CB4A35AB4A6CE865A1BEFF000F550D4F70DCC2A726406BF6576A84C1BD19E6Fv9R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F72A7F7D209FF4723CB4A35AB4A6CE865A1BEFF000F550D4F70DCC2A72v6R4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3DDB-4B16-4069-AEB6-CDBC8FA6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Марина</cp:lastModifiedBy>
  <cp:revision>2</cp:revision>
  <cp:lastPrinted>2023-03-14T05:32:00Z</cp:lastPrinted>
  <dcterms:created xsi:type="dcterms:W3CDTF">2023-10-18T15:26:00Z</dcterms:created>
  <dcterms:modified xsi:type="dcterms:W3CDTF">2023-10-18T15:26:00Z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